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52F6" w14:textId="77777777" w:rsidR="006B02DB" w:rsidRDefault="006B02DB" w:rsidP="006B02DB">
      <w:pPr>
        <w:pStyle w:val="Zhlav"/>
        <w:jc w:val="center"/>
      </w:pPr>
      <w:r>
        <w:rPr>
          <w:b/>
          <w:bCs/>
        </w:rPr>
        <w:t xml:space="preserve">15. výzva - MAS Rožnovsko, z.s. – IROP - </w:t>
      </w:r>
      <w:r>
        <w:rPr>
          <w:b/>
        </w:rPr>
        <w:t>„Sociální služby – IROP“</w:t>
      </w:r>
    </w:p>
    <w:p w14:paraId="4DA5A4BB" w14:textId="77777777" w:rsidR="006B02DB" w:rsidRDefault="006B02DB" w:rsidP="00363506">
      <w:pPr>
        <w:rPr>
          <w:b/>
        </w:rPr>
      </w:pPr>
    </w:p>
    <w:p w14:paraId="1BFA0C4F" w14:textId="16320309" w:rsidR="00363506" w:rsidRPr="00363506" w:rsidRDefault="00363506" w:rsidP="00363506">
      <w:pPr>
        <w:rPr>
          <w:b/>
        </w:rPr>
      </w:pPr>
      <w:r w:rsidRPr="00363506">
        <w:rPr>
          <w:b/>
        </w:rPr>
        <w:t xml:space="preserve">Příloha č. </w:t>
      </w:r>
      <w:r w:rsidR="003B5FE0">
        <w:rPr>
          <w:b/>
        </w:rPr>
        <w:t>2</w:t>
      </w:r>
      <w:r w:rsidRPr="00363506">
        <w:rPr>
          <w:b/>
        </w:rPr>
        <w:t xml:space="preserve"> - Kritéria pro </w:t>
      </w:r>
      <w:r w:rsidR="003B5FE0">
        <w:rPr>
          <w:b/>
        </w:rPr>
        <w:t>VH</w:t>
      </w:r>
    </w:p>
    <w:p w14:paraId="476DDDD1" w14:textId="77777777" w:rsidR="00363506" w:rsidRPr="00B87A13" w:rsidRDefault="00363506" w:rsidP="00903F23">
      <w:pPr>
        <w:jc w:val="center"/>
        <w:rPr>
          <w:b/>
          <w:u w:val="single"/>
        </w:rPr>
      </w:pPr>
      <w:r w:rsidRPr="00B87A13">
        <w:rPr>
          <w:b/>
          <w:u w:val="single"/>
        </w:rPr>
        <w:t>VĚCNÉ HODNOCENÍ PROJEKTU</w:t>
      </w:r>
    </w:p>
    <w:p w14:paraId="5CE379B5" w14:textId="77777777" w:rsidR="00363506" w:rsidRPr="008A2E28" w:rsidRDefault="00363506" w:rsidP="008A2E28">
      <w:pPr>
        <w:jc w:val="center"/>
        <w:rPr>
          <w:b/>
        </w:rPr>
      </w:pPr>
      <w:r w:rsidRPr="00473CA0">
        <w:rPr>
          <w:b/>
        </w:rPr>
        <w:t xml:space="preserve">Kritéria </w:t>
      </w:r>
      <w:r w:rsidR="00473CA0">
        <w:rPr>
          <w:b/>
        </w:rPr>
        <w:t>VĚCNÉHO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6"/>
        <w:gridCol w:w="3463"/>
        <w:gridCol w:w="2393"/>
      </w:tblGrid>
      <w:tr w:rsidR="003412C0" w14:paraId="09F90512" w14:textId="77777777" w:rsidTr="00AB6E4E">
        <w:tc>
          <w:tcPr>
            <w:tcW w:w="3206" w:type="dxa"/>
          </w:tcPr>
          <w:p w14:paraId="1DC10C58" w14:textId="77777777" w:rsidR="003412C0" w:rsidRPr="00C53633" w:rsidRDefault="003412C0" w:rsidP="004530CC">
            <w:pPr>
              <w:jc w:val="center"/>
              <w:rPr>
                <w:b/>
              </w:rPr>
            </w:pPr>
            <w:r w:rsidRPr="00C53633">
              <w:rPr>
                <w:b/>
              </w:rPr>
              <w:t>Kritéria věcného hodnocení</w:t>
            </w:r>
          </w:p>
        </w:tc>
        <w:tc>
          <w:tcPr>
            <w:tcW w:w="3463" w:type="dxa"/>
          </w:tcPr>
          <w:p w14:paraId="12033B8D" w14:textId="77777777" w:rsidR="003412C0" w:rsidRPr="00C53633" w:rsidRDefault="003412C0" w:rsidP="004530CC">
            <w:pPr>
              <w:spacing w:after="160" w:line="259" w:lineRule="auto"/>
              <w:jc w:val="center"/>
              <w:rPr>
                <w:b/>
              </w:rPr>
            </w:pPr>
            <w:r w:rsidRPr="00C53633">
              <w:rPr>
                <w:b/>
              </w:rPr>
              <w:t>Hodnocení (bodovací škála)</w:t>
            </w:r>
          </w:p>
        </w:tc>
        <w:tc>
          <w:tcPr>
            <w:tcW w:w="2393" w:type="dxa"/>
          </w:tcPr>
          <w:p w14:paraId="211050D0" w14:textId="77777777" w:rsidR="003412C0" w:rsidRPr="00C53633" w:rsidRDefault="003412C0" w:rsidP="004530CC">
            <w:pPr>
              <w:jc w:val="center"/>
              <w:rPr>
                <w:b/>
              </w:rPr>
            </w:pPr>
            <w:r w:rsidRPr="00C53633">
              <w:rPr>
                <w:b/>
              </w:rPr>
              <w:t>Referenční dokument sloužící k ohodnocení kritéria</w:t>
            </w:r>
          </w:p>
        </w:tc>
      </w:tr>
      <w:tr w:rsidR="000B7734" w14:paraId="73B7E2B3" w14:textId="77777777" w:rsidTr="00AB6E4E">
        <w:tc>
          <w:tcPr>
            <w:tcW w:w="3206" w:type="dxa"/>
          </w:tcPr>
          <w:p w14:paraId="31443E49" w14:textId="77777777" w:rsidR="000B7734" w:rsidRPr="00AE4D9E" w:rsidRDefault="000B7734" w:rsidP="000B7734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AE4D9E">
              <w:rPr>
                <w:b/>
              </w:rPr>
              <w:t xml:space="preserve">Počet poskytovaných druhů sociálních </w:t>
            </w:r>
            <w:r w:rsidRPr="00086227">
              <w:rPr>
                <w:b/>
                <w:color w:val="000000" w:themeColor="text1"/>
              </w:rPr>
              <w:t>služeb, které budou v rámci projektu podpořeny</w:t>
            </w:r>
            <w:r w:rsidR="009D3C3A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(Aspekt – účelnost)</w:t>
            </w:r>
          </w:p>
        </w:tc>
        <w:tc>
          <w:tcPr>
            <w:tcW w:w="3463" w:type="dxa"/>
          </w:tcPr>
          <w:p w14:paraId="22163995" w14:textId="77777777" w:rsidR="000B7734" w:rsidRPr="00086227" w:rsidRDefault="000B7734" w:rsidP="000B7734">
            <w:pPr>
              <w:rPr>
                <w:color w:val="000000" w:themeColor="text1"/>
              </w:rPr>
            </w:pPr>
            <w:r w:rsidRPr="00086227">
              <w:rPr>
                <w:color w:val="000000" w:themeColor="text1"/>
              </w:rPr>
              <w:t xml:space="preserve">20 </w:t>
            </w:r>
            <w:r>
              <w:rPr>
                <w:color w:val="000000" w:themeColor="text1"/>
              </w:rPr>
              <w:t xml:space="preserve">bodů </w:t>
            </w:r>
            <w:r w:rsidRPr="00086227">
              <w:rPr>
                <w:color w:val="000000" w:themeColor="text1"/>
              </w:rPr>
              <w:t xml:space="preserve">– V rámci projektu budou podpořeny </w:t>
            </w:r>
            <w:r>
              <w:rPr>
                <w:color w:val="000000" w:themeColor="text1"/>
              </w:rPr>
              <w:t>3</w:t>
            </w:r>
            <w:r w:rsidRPr="00086227">
              <w:rPr>
                <w:color w:val="000000" w:themeColor="text1"/>
              </w:rPr>
              <w:t xml:space="preserve"> a více druhů </w:t>
            </w:r>
            <w:r>
              <w:rPr>
                <w:color w:val="000000" w:themeColor="text1"/>
              </w:rPr>
              <w:t xml:space="preserve">registrovaných </w:t>
            </w:r>
            <w:r w:rsidRPr="00086227">
              <w:rPr>
                <w:color w:val="000000" w:themeColor="text1"/>
              </w:rPr>
              <w:t>sociálních služeb.</w:t>
            </w:r>
          </w:p>
          <w:p w14:paraId="49ABD269" w14:textId="77777777" w:rsidR="000B7734" w:rsidRPr="00086227" w:rsidRDefault="000B7734" w:rsidP="000B7734">
            <w:pPr>
              <w:rPr>
                <w:color w:val="000000" w:themeColor="text1"/>
              </w:rPr>
            </w:pPr>
          </w:p>
          <w:p w14:paraId="5FB3D258" w14:textId="77777777" w:rsidR="000B7734" w:rsidRDefault="000B7734" w:rsidP="000B7734">
            <w:pPr>
              <w:rPr>
                <w:color w:val="000000" w:themeColor="text1"/>
              </w:rPr>
            </w:pPr>
            <w:r w:rsidRPr="00086227">
              <w:rPr>
                <w:color w:val="000000" w:themeColor="text1"/>
              </w:rPr>
              <w:t xml:space="preserve">10 </w:t>
            </w:r>
            <w:r>
              <w:rPr>
                <w:color w:val="000000" w:themeColor="text1"/>
              </w:rPr>
              <w:t xml:space="preserve">bodů </w:t>
            </w:r>
            <w:r w:rsidRPr="00086227">
              <w:rPr>
                <w:color w:val="000000" w:themeColor="text1"/>
              </w:rPr>
              <w:t>– V rámci projektu bude podpoře podpořen pouze 1</w:t>
            </w:r>
            <w:r>
              <w:rPr>
                <w:color w:val="000000" w:themeColor="text1"/>
              </w:rPr>
              <w:t xml:space="preserve"> - 2</w:t>
            </w:r>
            <w:r w:rsidRPr="00086227">
              <w:rPr>
                <w:color w:val="000000" w:themeColor="text1"/>
              </w:rPr>
              <w:t xml:space="preserve"> druh</w:t>
            </w:r>
            <w:r>
              <w:rPr>
                <w:color w:val="000000" w:themeColor="text1"/>
              </w:rPr>
              <w:t>y</w:t>
            </w:r>
            <w:r w:rsidRPr="0008622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registrovaných </w:t>
            </w:r>
            <w:r w:rsidRPr="00086227">
              <w:rPr>
                <w:color w:val="000000" w:themeColor="text1"/>
              </w:rPr>
              <w:t>sociální</w:t>
            </w:r>
            <w:r>
              <w:rPr>
                <w:color w:val="000000" w:themeColor="text1"/>
              </w:rPr>
              <w:t>ch</w:t>
            </w:r>
            <w:r w:rsidRPr="00086227">
              <w:rPr>
                <w:color w:val="000000" w:themeColor="text1"/>
              </w:rPr>
              <w:t xml:space="preserve"> služ</w:t>
            </w:r>
            <w:r>
              <w:rPr>
                <w:color w:val="000000" w:themeColor="text1"/>
              </w:rPr>
              <w:t>e</w:t>
            </w:r>
            <w:r w:rsidRPr="00086227">
              <w:rPr>
                <w:color w:val="000000" w:themeColor="text1"/>
              </w:rPr>
              <w:t>b.</w:t>
            </w:r>
          </w:p>
          <w:p w14:paraId="10996FC2" w14:textId="77777777" w:rsidR="000B7734" w:rsidRDefault="000B7734" w:rsidP="000B7734">
            <w:pPr>
              <w:rPr>
                <w:color w:val="000000" w:themeColor="text1"/>
              </w:rPr>
            </w:pPr>
          </w:p>
          <w:p w14:paraId="69612DA1" w14:textId="77777777" w:rsidR="000B7734" w:rsidRPr="0043411E" w:rsidRDefault="000B7734" w:rsidP="000B7734">
            <w:pPr>
              <w:rPr>
                <w:color w:val="000000" w:themeColor="text1"/>
              </w:rPr>
            </w:pPr>
          </w:p>
        </w:tc>
        <w:tc>
          <w:tcPr>
            <w:tcW w:w="2393" w:type="dxa"/>
          </w:tcPr>
          <w:p w14:paraId="5020769E" w14:textId="77777777" w:rsidR="000B7734" w:rsidRPr="004A3EBC" w:rsidRDefault="000B7734" w:rsidP="000B7734">
            <w:r w:rsidRPr="004A3EBC">
              <w:t>- Žádost o podporu</w:t>
            </w:r>
          </w:p>
          <w:p w14:paraId="08737247" w14:textId="77777777" w:rsidR="000B7734" w:rsidRPr="004A3EBC" w:rsidRDefault="000B7734" w:rsidP="000B7734">
            <w:r w:rsidRPr="004A3EBC">
              <w:t>- Studie proveditelnosti</w:t>
            </w:r>
          </w:p>
          <w:p w14:paraId="4FF3D054" w14:textId="77777777" w:rsidR="000B7734" w:rsidRDefault="000B7734" w:rsidP="000B7734">
            <w:r w:rsidRPr="004A3EBC">
              <w:t>- Pověřovací akt, popř. vyjádření objednatele služeb o úmyslu poskytovatele služeb pověřit výkonem služby obecného hospodářského zájmu v souladu s Rozhodnutím Komise 2012/21/EU, Registr poskytovatelů sociálních služeb</w:t>
            </w:r>
          </w:p>
          <w:p w14:paraId="578C0BBE" w14:textId="77777777" w:rsidR="000B7734" w:rsidRDefault="000B7734" w:rsidP="000B7734">
            <w:pPr>
              <w:autoSpaceDE w:val="0"/>
              <w:autoSpaceDN w:val="0"/>
              <w:adjustRightInd w:val="0"/>
            </w:pPr>
            <w:r>
              <w:t>- Výpis z registru poskytovatelů sociálních služeb</w:t>
            </w:r>
          </w:p>
          <w:p w14:paraId="32AB6113" w14:textId="77777777" w:rsidR="000B7734" w:rsidRPr="004A3EBC" w:rsidRDefault="000B7734" w:rsidP="000B7734">
            <w:pPr>
              <w:autoSpaceDE w:val="0"/>
              <w:autoSpaceDN w:val="0"/>
              <w:adjustRightInd w:val="0"/>
            </w:pPr>
            <w:r>
              <w:t xml:space="preserve">- Metodický list indikátorů (Při hodnocení se vychází z indikátoru 5 54 02 - </w:t>
            </w:r>
            <w:r w:rsidRPr="00601CBB">
              <w:t>Počet poskytovaných druhů sociálních služeb</w:t>
            </w:r>
            <w:r>
              <w:t xml:space="preserve">, </w:t>
            </w:r>
            <w:r w:rsidRPr="007A4488">
              <w:t xml:space="preserve">přičemž vycházíme při stanovení hodnoty indikátoru z Metodických listů indikátorů, které jsou přílohou </w:t>
            </w:r>
            <w:r>
              <w:t xml:space="preserve">P3 </w:t>
            </w:r>
            <w:r w:rsidRPr="007A4488">
              <w:t>Specifických pravidel pro příjemce a žadatele</w:t>
            </w:r>
            <w:r>
              <w:t xml:space="preserve"> k 62. výzvě IROP</w:t>
            </w:r>
            <w:r w:rsidRPr="007A4488">
              <w:t>.</w:t>
            </w:r>
            <w:r>
              <w:t>)</w:t>
            </w:r>
          </w:p>
        </w:tc>
      </w:tr>
      <w:tr w:rsidR="000B7734" w14:paraId="40C2B447" w14:textId="77777777" w:rsidTr="00AB6E4E">
        <w:tc>
          <w:tcPr>
            <w:tcW w:w="3206" w:type="dxa"/>
          </w:tcPr>
          <w:p w14:paraId="7080F432" w14:textId="77777777" w:rsidR="000B7734" w:rsidRDefault="000B7734" w:rsidP="000B7734">
            <w:pPr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2. </w:t>
            </w:r>
            <w:r w:rsidRPr="00AE4D9E">
              <w:rPr>
                <w:b/>
              </w:rPr>
              <w:t>Počet podpořených zázemí poskytující sociální služby</w:t>
            </w:r>
            <w:r>
              <w:rPr>
                <w:b/>
              </w:rPr>
              <w:t xml:space="preserve"> </w:t>
            </w:r>
            <w:r w:rsidRPr="00086227">
              <w:rPr>
                <w:b/>
                <w:color w:val="000000" w:themeColor="text1"/>
              </w:rPr>
              <w:t>v rámci daného projektu</w:t>
            </w:r>
            <w:r w:rsidR="009D3C3A">
              <w:rPr>
                <w:b/>
                <w:color w:val="000000" w:themeColor="text1"/>
              </w:rPr>
              <w:t>.</w:t>
            </w:r>
          </w:p>
          <w:p w14:paraId="1E251615" w14:textId="77777777" w:rsidR="000B7734" w:rsidRPr="00AE4D9E" w:rsidRDefault="000B7734" w:rsidP="000B7734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(Aspekt – účelnost)</w:t>
            </w:r>
          </w:p>
        </w:tc>
        <w:tc>
          <w:tcPr>
            <w:tcW w:w="3463" w:type="dxa"/>
          </w:tcPr>
          <w:p w14:paraId="0FCCD71C" w14:textId="77777777" w:rsidR="000B7734" w:rsidRPr="00086227" w:rsidRDefault="000B7734" w:rsidP="000B7734">
            <w:pPr>
              <w:rPr>
                <w:color w:val="000000" w:themeColor="text1"/>
              </w:rPr>
            </w:pPr>
            <w:r>
              <w:t xml:space="preserve">20 bodů – </w:t>
            </w:r>
            <w:r w:rsidRPr="00086227">
              <w:rPr>
                <w:color w:val="000000" w:themeColor="text1"/>
              </w:rPr>
              <w:t>Žadatel realizací projektu podpoří víc než 1 zázemí pro poskytování sociální služby</w:t>
            </w:r>
          </w:p>
          <w:p w14:paraId="4064F87B" w14:textId="77777777" w:rsidR="000B7734" w:rsidRPr="00086227" w:rsidRDefault="000B7734" w:rsidP="000B7734">
            <w:pPr>
              <w:rPr>
                <w:color w:val="000000" w:themeColor="text1"/>
              </w:rPr>
            </w:pPr>
          </w:p>
          <w:p w14:paraId="7C9D6012" w14:textId="77777777" w:rsidR="000B7734" w:rsidRDefault="000B7734" w:rsidP="000B7734">
            <w:r w:rsidRPr="00086227">
              <w:rPr>
                <w:color w:val="000000" w:themeColor="text1"/>
              </w:rPr>
              <w:t xml:space="preserve">10 </w:t>
            </w:r>
            <w:r>
              <w:rPr>
                <w:color w:val="000000" w:themeColor="text1"/>
              </w:rPr>
              <w:t xml:space="preserve">bodů </w:t>
            </w:r>
            <w:r w:rsidRPr="00086227">
              <w:rPr>
                <w:color w:val="000000" w:themeColor="text1"/>
              </w:rPr>
              <w:t xml:space="preserve">– Žadatel realizací projektu podpoří pouze 1 zázemí pro </w:t>
            </w:r>
            <w:r>
              <w:t>poskytování sociální služby</w:t>
            </w:r>
          </w:p>
          <w:p w14:paraId="3C7B8721" w14:textId="77777777" w:rsidR="000B7734" w:rsidRPr="006B21C4" w:rsidRDefault="000B7734" w:rsidP="000B7734"/>
        </w:tc>
        <w:tc>
          <w:tcPr>
            <w:tcW w:w="2393" w:type="dxa"/>
          </w:tcPr>
          <w:p w14:paraId="69FBC8BD" w14:textId="77777777" w:rsidR="000B7734" w:rsidRDefault="000B7734" w:rsidP="000B7734">
            <w:r>
              <w:t xml:space="preserve">- </w:t>
            </w:r>
            <w:r w:rsidRPr="00363506">
              <w:t>Žádost o podporu</w:t>
            </w:r>
          </w:p>
          <w:p w14:paraId="7B50ECFF" w14:textId="77777777" w:rsidR="000B7734" w:rsidRDefault="000B7734" w:rsidP="000B7734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  <w:p w14:paraId="6AA0F9E1" w14:textId="77777777" w:rsidR="000B7734" w:rsidRDefault="000B7734" w:rsidP="000B7734">
            <w:r>
              <w:t>- Výpis z registru poskytovatelů sociálních služeb</w:t>
            </w:r>
          </w:p>
          <w:p w14:paraId="3C9F27B2" w14:textId="77777777" w:rsidR="000B7734" w:rsidRPr="00363506" w:rsidRDefault="000B7734" w:rsidP="000B7734">
            <w:r>
              <w:t>- Metodický list indikátorů (</w:t>
            </w:r>
            <w:r w:rsidRPr="007A4488">
              <w:t xml:space="preserve">Při hodnocení se vychází z indikátoru 5 54 01 - Počet podpořených </w:t>
            </w:r>
            <w:r w:rsidRPr="007A4488">
              <w:lastRenderedPageBreak/>
              <w:t xml:space="preserve">zázemí pro služby a sociální práci, přičemž vycházíme při stanovení hodnoty indikátoru z Metodických listů indikátorů, které jsou přílohou </w:t>
            </w:r>
            <w:r>
              <w:t xml:space="preserve">P3 </w:t>
            </w:r>
            <w:r w:rsidRPr="007A4488">
              <w:t>Specifických pravidel pro příjemce a žadatele</w:t>
            </w:r>
            <w:r>
              <w:t xml:space="preserve"> k výzvě č. 62 IROP</w:t>
            </w:r>
            <w:r w:rsidRPr="007A4488">
              <w:t>.</w:t>
            </w:r>
            <w:r>
              <w:t>)</w:t>
            </w:r>
          </w:p>
        </w:tc>
      </w:tr>
      <w:tr w:rsidR="000B7734" w14:paraId="0FA60621" w14:textId="77777777" w:rsidTr="00AB6E4E">
        <w:tc>
          <w:tcPr>
            <w:tcW w:w="3206" w:type="dxa"/>
          </w:tcPr>
          <w:p w14:paraId="088ACEC1" w14:textId="77777777" w:rsidR="000B7734" w:rsidRDefault="000B7734" w:rsidP="000B7734">
            <w:pPr>
              <w:rPr>
                <w:b/>
                <w:color w:val="000000" w:themeColor="text1"/>
              </w:rPr>
            </w:pPr>
            <w:r>
              <w:rPr>
                <w:b/>
              </w:rPr>
              <w:lastRenderedPageBreak/>
              <w:t xml:space="preserve">3. </w:t>
            </w:r>
            <w:r w:rsidRPr="00AE4D9E">
              <w:rPr>
                <w:b/>
              </w:rPr>
              <w:t xml:space="preserve">Datum </w:t>
            </w:r>
            <w:r w:rsidRPr="00086227">
              <w:rPr>
                <w:b/>
                <w:color w:val="000000" w:themeColor="text1"/>
              </w:rPr>
              <w:t>založení poskytovatele sociálních služeb</w:t>
            </w:r>
            <w:r w:rsidR="009D3C3A">
              <w:rPr>
                <w:b/>
                <w:color w:val="000000" w:themeColor="text1"/>
              </w:rPr>
              <w:t>.</w:t>
            </w:r>
          </w:p>
          <w:p w14:paraId="502A761D" w14:textId="77777777" w:rsidR="000B7734" w:rsidRPr="00AE4D9E" w:rsidRDefault="000B7734" w:rsidP="000B7734">
            <w:pPr>
              <w:rPr>
                <w:b/>
              </w:rPr>
            </w:pPr>
            <w:r>
              <w:rPr>
                <w:b/>
              </w:rPr>
              <w:t>(Aspekt – proveditelnosti)</w:t>
            </w:r>
          </w:p>
        </w:tc>
        <w:tc>
          <w:tcPr>
            <w:tcW w:w="3463" w:type="dxa"/>
          </w:tcPr>
          <w:p w14:paraId="080212A0" w14:textId="77777777" w:rsidR="000B7734" w:rsidRPr="00086227" w:rsidRDefault="000B7734" w:rsidP="000B7734">
            <w:pPr>
              <w:rPr>
                <w:color w:val="000000" w:themeColor="text1"/>
              </w:rPr>
            </w:pPr>
            <w:r>
              <w:t>2</w:t>
            </w:r>
            <w:r w:rsidRPr="00C64F80">
              <w:t xml:space="preserve">0 </w:t>
            </w:r>
            <w:r>
              <w:t xml:space="preserve">bodů </w:t>
            </w:r>
            <w:r w:rsidRPr="00C64F80">
              <w:t xml:space="preserve">– </w:t>
            </w:r>
            <w:r w:rsidRPr="00086227">
              <w:rPr>
                <w:color w:val="000000" w:themeColor="text1"/>
              </w:rPr>
              <w:t>Poskytovatel sociálních služeb zajišťující sociální služby v rámci projektu byl založen do data 31.12.2011 včetně</w:t>
            </w:r>
          </w:p>
          <w:p w14:paraId="529140AB" w14:textId="77777777" w:rsidR="000B7734" w:rsidRPr="00086227" w:rsidRDefault="000B7734" w:rsidP="000B7734">
            <w:pPr>
              <w:rPr>
                <w:color w:val="000000" w:themeColor="text1"/>
              </w:rPr>
            </w:pPr>
          </w:p>
          <w:p w14:paraId="296AB0F8" w14:textId="77777777" w:rsidR="000B7734" w:rsidRPr="00C64F80" w:rsidRDefault="000B7734" w:rsidP="000B7734">
            <w:r w:rsidRPr="00086227">
              <w:rPr>
                <w:color w:val="000000" w:themeColor="text1"/>
              </w:rPr>
              <w:t xml:space="preserve">0 </w:t>
            </w:r>
            <w:r>
              <w:rPr>
                <w:color w:val="000000" w:themeColor="text1"/>
              </w:rPr>
              <w:t xml:space="preserve">bodů </w:t>
            </w:r>
            <w:r w:rsidRPr="00086227">
              <w:rPr>
                <w:color w:val="000000" w:themeColor="text1"/>
              </w:rPr>
              <w:t>– Poskytovatel sociálních služeb zajišťující sociální služby v rámci projektu byl založen od data 1.1.2012 včetně</w:t>
            </w:r>
          </w:p>
        </w:tc>
        <w:tc>
          <w:tcPr>
            <w:tcW w:w="2393" w:type="dxa"/>
          </w:tcPr>
          <w:p w14:paraId="7D13F38E" w14:textId="77777777" w:rsidR="000B7734" w:rsidRPr="00C64F80" w:rsidRDefault="000B7734" w:rsidP="000B7734">
            <w:r w:rsidRPr="00C64F80">
              <w:t>- Žádost o podporu</w:t>
            </w:r>
          </w:p>
          <w:p w14:paraId="01738A26" w14:textId="77777777" w:rsidR="000B7734" w:rsidRPr="00C64F80" w:rsidRDefault="000B7734" w:rsidP="000B7734">
            <w:r w:rsidRPr="00C64F80">
              <w:t>- Studie proveditelnosti</w:t>
            </w:r>
          </w:p>
          <w:p w14:paraId="48877526" w14:textId="77777777" w:rsidR="000B7734" w:rsidRPr="00C64F80" w:rsidRDefault="000B7734" w:rsidP="000B7734">
            <w:r w:rsidRPr="00C64F80">
              <w:t>- Doklad o právní subjektivitě žadatele (V Registru ekonomických subjektů ČSÚ v ARES dle zapsaného</w:t>
            </w:r>
            <w:r>
              <w:t xml:space="preserve"> údaje</w:t>
            </w:r>
            <w:r w:rsidRPr="00C64F80">
              <w:t xml:space="preserve"> „Dat</w:t>
            </w:r>
            <w:r>
              <w:t>um</w:t>
            </w:r>
            <w:r w:rsidRPr="00C64F80">
              <w:t xml:space="preserve"> vzniku“)</w:t>
            </w:r>
          </w:p>
        </w:tc>
      </w:tr>
      <w:tr w:rsidR="000B7734" w14:paraId="1DB373ED" w14:textId="77777777" w:rsidTr="00AB6E4E">
        <w:tc>
          <w:tcPr>
            <w:tcW w:w="3206" w:type="dxa"/>
          </w:tcPr>
          <w:p w14:paraId="6F45DE53" w14:textId="77777777" w:rsidR="000B7734" w:rsidRDefault="000B7734" w:rsidP="000B7734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086227">
              <w:rPr>
                <w:b/>
              </w:rPr>
              <w:t>Harmonogram realizace projektu</w:t>
            </w:r>
            <w:r w:rsidR="009D3C3A">
              <w:rPr>
                <w:b/>
              </w:rPr>
              <w:t>.</w:t>
            </w:r>
          </w:p>
          <w:p w14:paraId="666F1B26" w14:textId="77777777" w:rsidR="000B7734" w:rsidRPr="00086227" w:rsidRDefault="000B7734" w:rsidP="000B7734">
            <w:pPr>
              <w:rPr>
                <w:b/>
              </w:rPr>
            </w:pPr>
            <w:r>
              <w:rPr>
                <w:b/>
              </w:rPr>
              <w:t>(Aspekt – proveditelnosti)</w:t>
            </w:r>
          </w:p>
        </w:tc>
        <w:tc>
          <w:tcPr>
            <w:tcW w:w="3463" w:type="dxa"/>
          </w:tcPr>
          <w:p w14:paraId="4F716A87" w14:textId="62CC1A8F" w:rsidR="000B7734" w:rsidRDefault="008A3CC6" w:rsidP="000B773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B7734" w:rsidRPr="00AB6E4E">
              <w:rPr>
                <w:rFonts w:cstheme="minorHAnsi"/>
              </w:rPr>
              <w:t>0 bodů – Žadatel má reálně nastavený harmonogram projektu tak, aby projekt byl v termínu dokončen.</w:t>
            </w:r>
          </w:p>
          <w:p w14:paraId="4D10A232" w14:textId="77777777" w:rsidR="000B7734" w:rsidRDefault="000B7734" w:rsidP="000B7734">
            <w:pPr>
              <w:rPr>
                <w:rFonts w:cstheme="minorHAnsi"/>
              </w:rPr>
            </w:pPr>
          </w:p>
          <w:p w14:paraId="122B3A40" w14:textId="77777777" w:rsidR="000B7734" w:rsidRPr="00AB6E4E" w:rsidRDefault="000B7734" w:rsidP="000B7734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AB6E4E">
              <w:rPr>
                <w:rFonts w:cstheme="minorHAnsi"/>
              </w:rPr>
              <w:t xml:space="preserve"> bodů – Žadatel nemá reálně nastavený harmonogram projektu tak, aby projekt byl v termínu dokončen.</w:t>
            </w:r>
          </w:p>
        </w:tc>
        <w:tc>
          <w:tcPr>
            <w:tcW w:w="2393" w:type="dxa"/>
          </w:tcPr>
          <w:p w14:paraId="1F6653D0" w14:textId="77777777" w:rsidR="000B7734" w:rsidRPr="00C64F80" w:rsidRDefault="000B7734" w:rsidP="000B7734">
            <w:r w:rsidRPr="00C64F80">
              <w:t>- Žádost o podporu</w:t>
            </w:r>
          </w:p>
          <w:p w14:paraId="33AA0CA2" w14:textId="77777777" w:rsidR="000B7734" w:rsidRPr="00363506" w:rsidRDefault="000B7734" w:rsidP="000B7734">
            <w:r>
              <w:t>- Studie proveditelnosti</w:t>
            </w:r>
          </w:p>
        </w:tc>
      </w:tr>
      <w:tr w:rsidR="000B7734" w14:paraId="1111B7E7" w14:textId="77777777" w:rsidTr="00AB6E4E">
        <w:tc>
          <w:tcPr>
            <w:tcW w:w="3206" w:type="dxa"/>
          </w:tcPr>
          <w:p w14:paraId="0873131C" w14:textId="77777777" w:rsidR="000B7734" w:rsidRPr="00CF55A2" w:rsidRDefault="000B7734" w:rsidP="000B7734">
            <w:pPr>
              <w:rPr>
                <w:b/>
              </w:rPr>
            </w:pPr>
            <w:r w:rsidRPr="00CF55A2">
              <w:rPr>
                <w:b/>
              </w:rPr>
              <w:t>5. Administrativní připravenost</w:t>
            </w:r>
            <w:r w:rsidR="009D3C3A">
              <w:rPr>
                <w:b/>
              </w:rPr>
              <w:t>.</w:t>
            </w:r>
          </w:p>
          <w:p w14:paraId="41B0BBA4" w14:textId="77777777" w:rsidR="000B7734" w:rsidRPr="00CF55A2" w:rsidRDefault="000B7734" w:rsidP="000B7734">
            <w:pPr>
              <w:rPr>
                <w:b/>
              </w:rPr>
            </w:pPr>
            <w:r w:rsidRPr="00CF55A2">
              <w:rPr>
                <w:b/>
              </w:rPr>
              <w:t>(Aspekt – proveditelnosti)</w:t>
            </w:r>
          </w:p>
        </w:tc>
        <w:tc>
          <w:tcPr>
            <w:tcW w:w="3463" w:type="dxa"/>
          </w:tcPr>
          <w:p w14:paraId="341B4B56" w14:textId="77777777" w:rsidR="000B7734" w:rsidRPr="00CF55A2" w:rsidRDefault="000B7734" w:rsidP="000B7734">
            <w:r w:rsidRPr="00CF55A2">
              <w:t xml:space="preserve">10 bodů - Žadatel má ukončen výběr dodavatele (zadávací a výběrové řízení) a uzavřenou smlouvu na plnění zakázky. </w:t>
            </w:r>
          </w:p>
          <w:p w14:paraId="1625E408" w14:textId="77777777" w:rsidR="000B7734" w:rsidRPr="00CF55A2" w:rsidRDefault="000B7734" w:rsidP="000B7734"/>
          <w:p w14:paraId="46A9CCD0" w14:textId="77777777" w:rsidR="000B7734" w:rsidRPr="00CF55A2" w:rsidRDefault="000B7734" w:rsidP="000B7734">
            <w:r w:rsidRPr="00CF55A2">
              <w:t>0 bodů - Žadatel nemá ukončen výběr dodavatele (zadávací a výběrové řízení), nemá uzavřenou smlouvu na plnění zakázky.</w:t>
            </w:r>
          </w:p>
          <w:p w14:paraId="7B233375" w14:textId="77777777" w:rsidR="000B7734" w:rsidRPr="00CF55A2" w:rsidRDefault="000B7734" w:rsidP="000B7734"/>
          <w:p w14:paraId="1079FEED" w14:textId="77777777" w:rsidR="000B7734" w:rsidRPr="00CF55A2" w:rsidRDefault="000B7734" w:rsidP="000B7734">
            <w:r w:rsidRPr="00CF55A2">
              <w:t>Poznámka k hodnocení: Pokud projekt nevyžaduje provést výběrové/zadávací řízení a dodavatel bude vybrán na základě průzkumu trhu (zakázky s předpokládanou hodnotou do 400 tis. Kč), pak je žadateli automaticky přiřazeno 10 bodů.</w:t>
            </w:r>
          </w:p>
        </w:tc>
        <w:tc>
          <w:tcPr>
            <w:tcW w:w="2393" w:type="dxa"/>
          </w:tcPr>
          <w:p w14:paraId="33358179" w14:textId="77777777" w:rsidR="000B7734" w:rsidRPr="00CF55A2" w:rsidRDefault="000B7734" w:rsidP="000B7734">
            <w:r w:rsidRPr="00CF55A2">
              <w:t>- Žádost o podporu</w:t>
            </w:r>
          </w:p>
          <w:p w14:paraId="26B4BB5A" w14:textId="77777777" w:rsidR="000B7734" w:rsidRPr="00CF55A2" w:rsidRDefault="000B7734" w:rsidP="000B7734">
            <w:r w:rsidRPr="00CF55A2">
              <w:t>- Uzavřená smlouva na plnění zakázky</w:t>
            </w:r>
          </w:p>
          <w:p w14:paraId="7E842E9A" w14:textId="77777777" w:rsidR="000B7734" w:rsidRPr="00CF55A2" w:rsidRDefault="000B7734" w:rsidP="000B7734">
            <w:r w:rsidRPr="00CF55A2">
              <w:t>- Studie proveditelnosti</w:t>
            </w:r>
          </w:p>
          <w:p w14:paraId="2FFCD204" w14:textId="77777777" w:rsidR="000B7734" w:rsidRPr="00CF55A2" w:rsidRDefault="000B7734" w:rsidP="000B7734"/>
        </w:tc>
      </w:tr>
      <w:tr w:rsidR="000B7734" w14:paraId="2C29B9F7" w14:textId="77777777" w:rsidTr="00AB6E4E">
        <w:tc>
          <w:tcPr>
            <w:tcW w:w="3206" w:type="dxa"/>
          </w:tcPr>
          <w:p w14:paraId="33B9A5C1" w14:textId="65C1FFC5" w:rsidR="000B7734" w:rsidRPr="00CF55A2" w:rsidRDefault="00C35E9E" w:rsidP="000B7734">
            <w:pPr>
              <w:rPr>
                <w:b/>
              </w:rPr>
            </w:pPr>
            <w:r>
              <w:rPr>
                <w:b/>
              </w:rPr>
              <w:t>6</w:t>
            </w:r>
            <w:r w:rsidR="000B7734" w:rsidRPr="00CF55A2">
              <w:rPr>
                <w:b/>
              </w:rPr>
              <w:t>. Náklady na vytvoření zázemí</w:t>
            </w:r>
            <w:r w:rsidR="009D3C3A">
              <w:rPr>
                <w:b/>
              </w:rPr>
              <w:t>.</w:t>
            </w:r>
          </w:p>
          <w:p w14:paraId="7418B4DA" w14:textId="77777777" w:rsidR="000B7734" w:rsidRPr="00CF55A2" w:rsidRDefault="000B7734" w:rsidP="000B7734">
            <w:pPr>
              <w:rPr>
                <w:b/>
              </w:rPr>
            </w:pPr>
            <w:r w:rsidRPr="00CF55A2">
              <w:rPr>
                <w:b/>
              </w:rPr>
              <w:t>(Aspekt – hospodárnost)</w:t>
            </w:r>
          </w:p>
        </w:tc>
        <w:tc>
          <w:tcPr>
            <w:tcW w:w="3463" w:type="dxa"/>
          </w:tcPr>
          <w:p w14:paraId="72DF1251" w14:textId="77777777" w:rsidR="000B7734" w:rsidRPr="00CF55A2" w:rsidRDefault="000B7734" w:rsidP="000B7734">
            <w:r w:rsidRPr="00CF55A2">
              <w:t>10 bodů – Nákladovost na vytvořené zázemí je Kč 0 – 500.000,-.</w:t>
            </w:r>
          </w:p>
          <w:p w14:paraId="72CEA8D4" w14:textId="77777777" w:rsidR="000B7734" w:rsidRPr="00CF55A2" w:rsidRDefault="000B7734" w:rsidP="000B7734"/>
          <w:p w14:paraId="7D2FD382" w14:textId="77777777" w:rsidR="000B7734" w:rsidRPr="00CF55A2" w:rsidRDefault="000B7734" w:rsidP="000B7734">
            <w:r w:rsidRPr="00CF55A2">
              <w:lastRenderedPageBreak/>
              <w:t>0 bodů – Nákladovost na vytvořené zázemí je Kč 500.001,- a více.</w:t>
            </w:r>
          </w:p>
          <w:p w14:paraId="2ED2243B" w14:textId="77777777" w:rsidR="000B7734" w:rsidRPr="00CF55A2" w:rsidRDefault="000B7734" w:rsidP="000B7734"/>
          <w:p w14:paraId="4EC4A49A" w14:textId="77777777" w:rsidR="000B7734" w:rsidRPr="00CF55A2" w:rsidRDefault="000B7734" w:rsidP="000B7734">
            <w:r w:rsidRPr="00CF55A2">
              <w:t>Poznámka pro hodnocení: Nákladovost na vytvořené zázemí se vypočítá podle vzorce = výše požadované podpory (výše dotace z žádosti o podporu) / počet podpořených zázemí (hodnota indikátoru 5 54 01).</w:t>
            </w:r>
            <w:r w:rsidRPr="00CF55A2">
              <w:rPr>
                <w:rFonts w:eastAsiaTheme="minorEastAsia" w:hAnsi="Verdana"/>
                <w:bCs/>
                <w:color w:val="FF0000"/>
                <w:sz w:val="32"/>
                <w:szCs w:val="32"/>
                <w:lang w:eastAsia="cs-CZ"/>
              </w:rPr>
              <w:t xml:space="preserve"> </w:t>
            </w:r>
            <w:r w:rsidRPr="00CF55A2">
              <w:rPr>
                <w:bCs/>
              </w:rPr>
              <w:t>Výsledná částka se zaokrouhlí na celé koruny dle pravidel zaokrouhlování.</w:t>
            </w:r>
          </w:p>
        </w:tc>
        <w:tc>
          <w:tcPr>
            <w:tcW w:w="2393" w:type="dxa"/>
          </w:tcPr>
          <w:p w14:paraId="68EB987C" w14:textId="77777777" w:rsidR="000B7734" w:rsidRPr="00CF55A2" w:rsidRDefault="000B7734" w:rsidP="000B7734">
            <w:r w:rsidRPr="00CF55A2">
              <w:lastRenderedPageBreak/>
              <w:t>- Žádost o podporu</w:t>
            </w:r>
          </w:p>
          <w:p w14:paraId="3145C682" w14:textId="77777777" w:rsidR="000B7734" w:rsidRPr="00CF55A2" w:rsidRDefault="000B7734" w:rsidP="000B7734">
            <w:r w:rsidRPr="00CF55A2">
              <w:t>- Studie proveditelnosti</w:t>
            </w:r>
          </w:p>
          <w:p w14:paraId="5CDD2D8F" w14:textId="77777777" w:rsidR="000B7734" w:rsidRPr="00CF55A2" w:rsidRDefault="000B7734" w:rsidP="000B7734"/>
        </w:tc>
      </w:tr>
    </w:tbl>
    <w:p w14:paraId="57D00B9A" w14:textId="77777777" w:rsidR="00C978A2" w:rsidRDefault="00C978A2" w:rsidP="002273D1">
      <w:pPr>
        <w:autoSpaceDE w:val="0"/>
        <w:autoSpaceDN w:val="0"/>
        <w:adjustRightInd w:val="0"/>
        <w:spacing w:after="0" w:line="240" w:lineRule="auto"/>
      </w:pPr>
      <w:bookmarkStart w:id="0" w:name="page4"/>
      <w:bookmarkStart w:id="1" w:name="page5"/>
      <w:bookmarkEnd w:id="0"/>
      <w:bookmarkEnd w:id="1"/>
    </w:p>
    <w:sectPr w:rsidR="00C9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147"/>
    <w:multiLevelType w:val="hybridMultilevel"/>
    <w:tmpl w:val="E9EC8526"/>
    <w:lvl w:ilvl="0" w:tplc="591E5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6BE3"/>
    <w:multiLevelType w:val="hybridMultilevel"/>
    <w:tmpl w:val="F8CE7A58"/>
    <w:lvl w:ilvl="0" w:tplc="AE26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405F"/>
    <w:multiLevelType w:val="hybridMultilevel"/>
    <w:tmpl w:val="CBEA7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7921"/>
    <w:multiLevelType w:val="hybridMultilevel"/>
    <w:tmpl w:val="264467A6"/>
    <w:lvl w:ilvl="0" w:tplc="4D5A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75201"/>
    <w:multiLevelType w:val="hybridMultilevel"/>
    <w:tmpl w:val="DCD0BAFA"/>
    <w:lvl w:ilvl="0" w:tplc="3530C3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D394E"/>
    <w:multiLevelType w:val="hybridMultilevel"/>
    <w:tmpl w:val="D23605F8"/>
    <w:lvl w:ilvl="0" w:tplc="0A10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B234A"/>
    <w:multiLevelType w:val="hybridMultilevel"/>
    <w:tmpl w:val="5C9084BE"/>
    <w:lvl w:ilvl="0" w:tplc="C5B2D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113E"/>
    <w:multiLevelType w:val="hybridMultilevel"/>
    <w:tmpl w:val="DCCC17CE"/>
    <w:lvl w:ilvl="0" w:tplc="F050A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62ED4"/>
    <w:multiLevelType w:val="hybridMultilevel"/>
    <w:tmpl w:val="5A6C7D16"/>
    <w:lvl w:ilvl="0" w:tplc="5D3E98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513A5"/>
    <w:multiLevelType w:val="hybridMultilevel"/>
    <w:tmpl w:val="B26C7690"/>
    <w:lvl w:ilvl="0" w:tplc="73E489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FD3"/>
    <w:multiLevelType w:val="hybridMultilevel"/>
    <w:tmpl w:val="8D96356A"/>
    <w:lvl w:ilvl="0" w:tplc="A536A7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605ED"/>
    <w:rsid w:val="000746FE"/>
    <w:rsid w:val="00086227"/>
    <w:rsid w:val="000B7734"/>
    <w:rsid w:val="000D47A4"/>
    <w:rsid w:val="000E35F8"/>
    <w:rsid w:val="000E5329"/>
    <w:rsid w:val="000E61CF"/>
    <w:rsid w:val="00107933"/>
    <w:rsid w:val="0012463B"/>
    <w:rsid w:val="00125DA5"/>
    <w:rsid w:val="00127E40"/>
    <w:rsid w:val="0014605E"/>
    <w:rsid w:val="001758AD"/>
    <w:rsid w:val="00177525"/>
    <w:rsid w:val="00193B0B"/>
    <w:rsid w:val="001A6B67"/>
    <w:rsid w:val="001B251D"/>
    <w:rsid w:val="001C531E"/>
    <w:rsid w:val="001C5BCF"/>
    <w:rsid w:val="001F1C0F"/>
    <w:rsid w:val="002202CD"/>
    <w:rsid w:val="002273D1"/>
    <w:rsid w:val="00240492"/>
    <w:rsid w:val="002612AC"/>
    <w:rsid w:val="00295470"/>
    <w:rsid w:val="002B731A"/>
    <w:rsid w:val="002F7D0B"/>
    <w:rsid w:val="003412C0"/>
    <w:rsid w:val="00341EBA"/>
    <w:rsid w:val="00351999"/>
    <w:rsid w:val="00355715"/>
    <w:rsid w:val="00363506"/>
    <w:rsid w:val="003917DB"/>
    <w:rsid w:val="00394C03"/>
    <w:rsid w:val="003B5FE0"/>
    <w:rsid w:val="00413910"/>
    <w:rsid w:val="00423621"/>
    <w:rsid w:val="0043411E"/>
    <w:rsid w:val="0043563D"/>
    <w:rsid w:val="004530CC"/>
    <w:rsid w:val="0047196F"/>
    <w:rsid w:val="00473CA0"/>
    <w:rsid w:val="0048509D"/>
    <w:rsid w:val="004A1805"/>
    <w:rsid w:val="004A3EBC"/>
    <w:rsid w:val="004A4006"/>
    <w:rsid w:val="004A40A4"/>
    <w:rsid w:val="004D61C8"/>
    <w:rsid w:val="00503F78"/>
    <w:rsid w:val="00504E48"/>
    <w:rsid w:val="00512713"/>
    <w:rsid w:val="0051374F"/>
    <w:rsid w:val="00514433"/>
    <w:rsid w:val="00525954"/>
    <w:rsid w:val="005276BA"/>
    <w:rsid w:val="00544177"/>
    <w:rsid w:val="005527E5"/>
    <w:rsid w:val="00555CC1"/>
    <w:rsid w:val="005B1BB6"/>
    <w:rsid w:val="005C0DE8"/>
    <w:rsid w:val="005C7D30"/>
    <w:rsid w:val="00601CBB"/>
    <w:rsid w:val="0061106E"/>
    <w:rsid w:val="00617355"/>
    <w:rsid w:val="00625CF4"/>
    <w:rsid w:val="006435C4"/>
    <w:rsid w:val="00645CE3"/>
    <w:rsid w:val="006B02DB"/>
    <w:rsid w:val="006B21C4"/>
    <w:rsid w:val="006C64B8"/>
    <w:rsid w:val="006F3715"/>
    <w:rsid w:val="006F4212"/>
    <w:rsid w:val="00743400"/>
    <w:rsid w:val="00746121"/>
    <w:rsid w:val="00766811"/>
    <w:rsid w:val="00795820"/>
    <w:rsid w:val="007A4488"/>
    <w:rsid w:val="007B1772"/>
    <w:rsid w:val="007C4015"/>
    <w:rsid w:val="007D2857"/>
    <w:rsid w:val="007E1B8D"/>
    <w:rsid w:val="007F6937"/>
    <w:rsid w:val="008041F3"/>
    <w:rsid w:val="0081664F"/>
    <w:rsid w:val="00832A86"/>
    <w:rsid w:val="008536A6"/>
    <w:rsid w:val="00862E10"/>
    <w:rsid w:val="008971B9"/>
    <w:rsid w:val="008A2E28"/>
    <w:rsid w:val="008A3CC6"/>
    <w:rsid w:val="008B0298"/>
    <w:rsid w:val="008B101F"/>
    <w:rsid w:val="008D20A0"/>
    <w:rsid w:val="008E6CF0"/>
    <w:rsid w:val="008F57C2"/>
    <w:rsid w:val="00903F23"/>
    <w:rsid w:val="00912748"/>
    <w:rsid w:val="009127DC"/>
    <w:rsid w:val="009769EE"/>
    <w:rsid w:val="009D3C3A"/>
    <w:rsid w:val="00A22716"/>
    <w:rsid w:val="00A27657"/>
    <w:rsid w:val="00A802E8"/>
    <w:rsid w:val="00A8625E"/>
    <w:rsid w:val="00A96F31"/>
    <w:rsid w:val="00AB6E4E"/>
    <w:rsid w:val="00AE4D9E"/>
    <w:rsid w:val="00B2052C"/>
    <w:rsid w:val="00B21F29"/>
    <w:rsid w:val="00B30E7B"/>
    <w:rsid w:val="00B474FB"/>
    <w:rsid w:val="00B61188"/>
    <w:rsid w:val="00B6268E"/>
    <w:rsid w:val="00B87A13"/>
    <w:rsid w:val="00BB16C6"/>
    <w:rsid w:val="00BF0E25"/>
    <w:rsid w:val="00C35E9E"/>
    <w:rsid w:val="00C42EA8"/>
    <w:rsid w:val="00C53633"/>
    <w:rsid w:val="00C5453B"/>
    <w:rsid w:val="00C572B0"/>
    <w:rsid w:val="00C63AF3"/>
    <w:rsid w:val="00C64F80"/>
    <w:rsid w:val="00C97035"/>
    <w:rsid w:val="00C978A2"/>
    <w:rsid w:val="00CA58AF"/>
    <w:rsid w:val="00CE121B"/>
    <w:rsid w:val="00CF55A2"/>
    <w:rsid w:val="00D468F5"/>
    <w:rsid w:val="00D47E2B"/>
    <w:rsid w:val="00D53972"/>
    <w:rsid w:val="00D54F24"/>
    <w:rsid w:val="00D55C69"/>
    <w:rsid w:val="00D56C71"/>
    <w:rsid w:val="00DA75E1"/>
    <w:rsid w:val="00E537A6"/>
    <w:rsid w:val="00E63C95"/>
    <w:rsid w:val="00E677A3"/>
    <w:rsid w:val="00F15489"/>
    <w:rsid w:val="00F16660"/>
    <w:rsid w:val="00F212A8"/>
    <w:rsid w:val="00F2235F"/>
    <w:rsid w:val="00F328CE"/>
    <w:rsid w:val="00F5008A"/>
    <w:rsid w:val="00F60A5A"/>
    <w:rsid w:val="00F63185"/>
    <w:rsid w:val="00F82D95"/>
    <w:rsid w:val="00FA033F"/>
    <w:rsid w:val="00FA6005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73AE"/>
  <w15:docId w15:val="{C4395339-95E5-439C-A5DA-42DC7E6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1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B0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0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Veronika Hubová</cp:lastModifiedBy>
  <cp:revision>41</cp:revision>
  <cp:lastPrinted>2018-04-18T04:21:00Z</cp:lastPrinted>
  <dcterms:created xsi:type="dcterms:W3CDTF">2018-03-23T13:07:00Z</dcterms:created>
  <dcterms:modified xsi:type="dcterms:W3CDTF">2021-10-07T07:08:00Z</dcterms:modified>
</cp:coreProperties>
</file>