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8" w:rsidRDefault="00CA4448"/>
    <w:tbl>
      <w:tblPr>
        <w:tblW w:w="1048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9"/>
      </w:tblGrid>
      <w:tr w:rsidR="00506CFD" w:rsidTr="00EF7A0B">
        <w:trPr>
          <w:trHeight w:val="4407"/>
        </w:trPr>
        <w:tc>
          <w:tcPr>
            <w:tcW w:w="10489" w:type="dxa"/>
          </w:tcPr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CA4448" w:rsidRPr="002D4663" w:rsidRDefault="00CA4448" w:rsidP="008A475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506CFD" w:rsidRPr="002D4663" w:rsidRDefault="00020ABD" w:rsidP="0036147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Vyhodnocení monitorovacích indikátorů </w:t>
            </w:r>
            <w:r w:rsidR="00070575">
              <w:rPr>
                <w:rFonts w:asciiTheme="minorHAnsi" w:hAnsiTheme="minorHAnsi" w:cstheme="minorHAnsi"/>
                <w:b/>
                <w:sz w:val="36"/>
                <w:szCs w:val="36"/>
              </w:rPr>
              <w:t>v rámci Strategického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plán</w:t>
            </w:r>
            <w:r w:rsidR="00070575">
              <w:rPr>
                <w:rFonts w:asciiTheme="minorHAnsi" w:hAnsiTheme="minorHAnsi" w:cstheme="minorHAnsi"/>
                <w:b/>
                <w:sz w:val="36"/>
                <w:szCs w:val="36"/>
              </w:rPr>
              <w:t>u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LEADER na období 2008 - 2013</w:t>
            </w:r>
          </w:p>
          <w:p w:rsidR="004104EF" w:rsidRPr="002D4663" w:rsidRDefault="004104EF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="00CA4448" w:rsidRPr="002D4663" w:rsidRDefault="00EF7A0B" w:rsidP="00CA4448">
            <w:pPr>
              <w:pStyle w:val="Textbody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k 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</w:rPr>
              <w:t>30.6</w:t>
            </w:r>
            <w:r w:rsidR="00361474" w:rsidRPr="002D4663">
              <w:rPr>
                <w:rFonts w:asciiTheme="minorHAnsi" w:hAnsiTheme="minorHAnsi" w:cstheme="minorHAnsi"/>
                <w:sz w:val="40"/>
                <w:szCs w:val="40"/>
              </w:rPr>
              <w:t>.</w:t>
            </w:r>
            <w:r w:rsidR="00947EF9">
              <w:rPr>
                <w:rFonts w:asciiTheme="minorHAnsi" w:hAnsiTheme="minorHAnsi" w:cstheme="minorHAnsi"/>
                <w:sz w:val="40"/>
                <w:szCs w:val="40"/>
              </w:rPr>
              <w:t>2012</w:t>
            </w:r>
            <w:proofErr w:type="gramEnd"/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Pr="002D4663" w:rsidRDefault="00CA4448">
            <w:pPr>
              <w:pStyle w:val="Textbody"/>
              <w:rPr>
                <w:rFonts w:asciiTheme="minorHAnsi" w:hAnsiTheme="minorHAnsi" w:cstheme="minorHAnsi"/>
              </w:rPr>
            </w:pPr>
          </w:p>
          <w:p w:rsidR="00CA4448" w:rsidRDefault="00E30FC2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  <w:r w:rsidRPr="002D4663">
              <w:rPr>
                <w:rFonts w:asciiTheme="minorHAnsi" w:hAnsiTheme="minorHAnsi" w:cstheme="minorHAnsi"/>
                <w:b/>
              </w:rPr>
              <w:t xml:space="preserve">Zpracoval: Ing. </w:t>
            </w:r>
            <w:r w:rsidR="00361474" w:rsidRPr="002D4663">
              <w:rPr>
                <w:rFonts w:asciiTheme="minorHAnsi" w:hAnsiTheme="minorHAnsi" w:cstheme="minorHAnsi"/>
                <w:b/>
              </w:rPr>
              <w:t>Ondřej Neuman</w:t>
            </w:r>
            <w:r w:rsidRPr="002D4663">
              <w:rPr>
                <w:rFonts w:asciiTheme="minorHAnsi" w:hAnsiTheme="minorHAnsi" w:cstheme="minorHAnsi"/>
                <w:b/>
              </w:rPr>
              <w:t>, manažer pro realizaci SPL</w:t>
            </w:r>
          </w:p>
          <w:p w:rsidR="00947EF9" w:rsidRPr="002D4663" w:rsidRDefault="00947EF9" w:rsidP="00947EF9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</w:rPr>
              <w:t xml:space="preserve">Výchozí data - </w:t>
            </w:r>
            <w:r w:rsidRPr="00947EF9">
              <w:rPr>
                <w:rFonts w:asciiTheme="minorHAnsi" w:hAnsiTheme="minorHAnsi" w:cstheme="minorHAnsi"/>
                <w:b/>
              </w:rPr>
              <w:t xml:space="preserve">Vyhodnocení monitorovacích indikátorů </w:t>
            </w:r>
            <w:r w:rsidR="00070575">
              <w:rPr>
                <w:rFonts w:asciiTheme="minorHAnsi" w:hAnsiTheme="minorHAnsi" w:cstheme="minorHAnsi"/>
                <w:b/>
              </w:rPr>
              <w:t>v rámci Strategického</w:t>
            </w:r>
            <w:r w:rsidRPr="00947EF9">
              <w:rPr>
                <w:rFonts w:asciiTheme="minorHAnsi" w:hAnsiTheme="minorHAnsi" w:cstheme="minorHAnsi"/>
                <w:b/>
              </w:rPr>
              <w:t xml:space="preserve"> plán</w:t>
            </w:r>
            <w:r w:rsidR="00070575">
              <w:rPr>
                <w:rFonts w:asciiTheme="minorHAnsi" w:hAnsiTheme="minorHAnsi" w:cstheme="minorHAnsi"/>
                <w:b/>
              </w:rPr>
              <w:t>u</w:t>
            </w:r>
            <w:r w:rsidRPr="00947EF9">
              <w:rPr>
                <w:rFonts w:asciiTheme="minorHAnsi" w:hAnsiTheme="minorHAnsi" w:cstheme="minorHAnsi"/>
                <w:b/>
              </w:rPr>
              <w:t xml:space="preserve"> LEADER na období 2008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947EF9">
              <w:rPr>
                <w:rFonts w:asciiTheme="minorHAnsi" w:hAnsiTheme="minorHAnsi" w:cstheme="minorHAnsi"/>
                <w:b/>
              </w:rPr>
              <w:t xml:space="preserve"> 2013</w:t>
            </w:r>
            <w:r w:rsidR="00EF7A0B">
              <w:rPr>
                <w:rFonts w:asciiTheme="minorHAnsi" w:hAnsiTheme="minorHAnsi" w:cstheme="minorHAnsi"/>
                <w:b/>
              </w:rPr>
              <w:t xml:space="preserve"> k </w:t>
            </w:r>
            <w:proofErr w:type="gramStart"/>
            <w:r w:rsidR="00EF7A0B">
              <w:rPr>
                <w:rFonts w:asciiTheme="minorHAnsi" w:hAnsiTheme="minorHAnsi" w:cstheme="minorHAnsi"/>
                <w:b/>
              </w:rPr>
              <w:t>31.3.2012</w:t>
            </w:r>
            <w:proofErr w:type="gramEnd"/>
          </w:p>
          <w:p w:rsidR="00527378" w:rsidRDefault="00527378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</w:p>
          <w:p w:rsidR="00527378" w:rsidRPr="002D4663" w:rsidRDefault="00527378" w:rsidP="00E30FC2">
            <w:pPr>
              <w:pStyle w:val="Textbody"/>
              <w:jc w:val="center"/>
              <w:rPr>
                <w:rFonts w:asciiTheme="minorHAnsi" w:hAnsiTheme="minorHAnsi" w:cstheme="minorHAnsi"/>
                <w:b/>
              </w:rPr>
            </w:pPr>
          </w:p>
          <w:p w:rsidR="0005290B" w:rsidRDefault="005E5551" w:rsidP="005E5551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 w:rsidRPr="005E5551">
              <w:rPr>
                <w:rFonts w:asciiTheme="minorHAnsi" w:hAnsiTheme="minorHAnsi" w:cstheme="minorHAnsi"/>
              </w:rPr>
              <w:t>Monitorovací a hodnotící kritéria dle SPL</w:t>
            </w:r>
          </w:p>
          <w:p w:rsidR="005E5551" w:rsidRPr="005E5551" w:rsidRDefault="005E5551" w:rsidP="005E5551">
            <w:pPr>
              <w:pStyle w:val="Textbody"/>
            </w:pPr>
          </w:p>
          <w:tbl>
            <w:tblPr>
              <w:tblW w:w="7945" w:type="dxa"/>
              <w:jc w:val="center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44"/>
              <w:gridCol w:w="5101"/>
            </w:tblGrid>
            <w:tr w:rsidR="005E5551" w:rsidRPr="002D4663" w:rsidTr="005E5551">
              <w:trPr>
                <w:trHeight w:val="414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Monitorovací indikátor</w:t>
                  </w:r>
                </w:p>
              </w:tc>
              <w:tc>
                <w:tcPr>
                  <w:tcW w:w="5101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Plánovaná hodnota dle původního SPL</w:t>
                  </w:r>
                </w:p>
              </w:tc>
            </w:tr>
            <w:tr w:rsidR="005E5551" w:rsidRPr="002D4663" w:rsidTr="005E5551">
              <w:trPr>
                <w:trHeight w:val="887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podaných a realizovaných projektů</w:t>
                  </w:r>
                </w:p>
              </w:tc>
              <w:tc>
                <w:tcPr>
                  <w:tcW w:w="51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42</w:t>
                  </w:r>
                </w:p>
              </w:tc>
            </w:tr>
            <w:tr w:rsidR="005E5551" w:rsidRPr="002D4663" w:rsidTr="005E5551">
              <w:trPr>
                <w:trHeight w:val="347"/>
                <w:jc w:val="center"/>
              </w:trPr>
              <w:tc>
                <w:tcPr>
                  <w:tcW w:w="2844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snapToGrid w:val="0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podnikatelských subjektů, které obdržely podporu</w:t>
                  </w:r>
                </w:p>
              </w:tc>
              <w:tc>
                <w:tcPr>
                  <w:tcW w:w="5101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20</w:t>
                  </w:r>
                </w:p>
              </w:tc>
            </w:tr>
            <w:tr w:rsidR="005E5551" w:rsidRPr="002D4663" w:rsidTr="005E5551">
              <w:trPr>
                <w:trHeight w:val="598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podpořených obcí a další neziskových organizací</w:t>
                  </w:r>
                </w:p>
              </w:tc>
              <w:tc>
                <w:tcPr>
                  <w:tcW w:w="51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22</w:t>
                  </w:r>
                </w:p>
              </w:tc>
            </w:tr>
            <w:tr w:rsidR="005E5551" w:rsidRPr="002D4663" w:rsidTr="005E5551">
              <w:trPr>
                <w:trHeight w:val="598"/>
                <w:jc w:val="center"/>
              </w:trPr>
              <w:tc>
                <w:tcPr>
                  <w:tcW w:w="2844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projektů se zaměřením na specifické cílové skupiny – ženy a mladí lidé</w:t>
                  </w:r>
                </w:p>
              </w:tc>
              <w:tc>
                <w:tcPr>
                  <w:tcW w:w="5101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19</w:t>
                  </w:r>
                </w:p>
              </w:tc>
            </w:tr>
            <w:tr w:rsidR="005E5551" w:rsidRPr="002D4663" w:rsidTr="005E5551">
              <w:trPr>
                <w:trHeight w:val="598"/>
                <w:jc w:val="center"/>
              </w:trPr>
              <w:tc>
                <w:tcPr>
                  <w:tcW w:w="2844" w:type="dxa"/>
                  <w:shd w:val="clear" w:color="auto" w:fill="548DD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autoSpaceDE w:val="0"/>
                    <w:adjustRightInd w:val="0"/>
                    <w:rPr>
                      <w:rFonts w:ascii="Calibri" w:hAnsi="Calibri" w:cs="Calibri"/>
                      <w:b/>
                      <w:color w:val="FFFFFF"/>
                      <w:sz w:val="21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vytvořených nových pracovních míst</w:t>
                  </w:r>
                </w:p>
              </w:tc>
              <w:tc>
                <w:tcPr>
                  <w:tcW w:w="510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5E5551" w:rsidRPr="002D4663" w:rsidTr="005E5551">
              <w:trPr>
                <w:trHeight w:val="347"/>
                <w:jc w:val="center"/>
              </w:trPr>
              <w:tc>
                <w:tcPr>
                  <w:tcW w:w="2844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E5551" w:rsidRPr="00286E75" w:rsidRDefault="005E5551" w:rsidP="005D575F">
                  <w:pPr>
                    <w:snapToGrid w:val="0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286E75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Počet zapojených partnerů</w:t>
                  </w:r>
                </w:p>
              </w:tc>
              <w:tc>
                <w:tcPr>
                  <w:tcW w:w="5101" w:type="dxa"/>
                  <w:shd w:val="clear" w:color="auto" w:fill="B8CCE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5E5551" w:rsidRPr="00286E75" w:rsidRDefault="005E5551" w:rsidP="005D575F">
                  <w:pPr>
                    <w:pStyle w:val="TableContents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286E75">
                    <w:rPr>
                      <w:rFonts w:ascii="Calibri" w:hAnsi="Calibri" w:cs="Calibri"/>
                    </w:rPr>
                    <w:t>42</w:t>
                  </w:r>
                </w:p>
              </w:tc>
            </w:tr>
          </w:tbl>
          <w:p w:rsidR="005E5551" w:rsidRP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Nadpis1"/>
              <w:rPr>
                <w:rFonts w:asciiTheme="minorHAnsi" w:hAnsiTheme="minorHAnsi" w:cstheme="minorHAnsi"/>
              </w:rPr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Textbody"/>
            </w:pPr>
          </w:p>
          <w:p w:rsidR="005E5551" w:rsidRPr="005E5551" w:rsidRDefault="005E5551" w:rsidP="005E5551">
            <w:pPr>
              <w:pStyle w:val="Textbody"/>
            </w:pPr>
          </w:p>
          <w:p w:rsidR="005E5551" w:rsidRDefault="005E5551" w:rsidP="005E5551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Stav plnění m</w:t>
            </w:r>
            <w:r w:rsidRPr="005E5551">
              <w:rPr>
                <w:rFonts w:asciiTheme="minorHAnsi" w:hAnsiTheme="minorHAnsi" w:cstheme="minorHAnsi"/>
              </w:rPr>
              <w:t>onitorovací</w:t>
            </w:r>
            <w:r>
              <w:rPr>
                <w:rFonts w:asciiTheme="minorHAnsi" w:hAnsiTheme="minorHAnsi" w:cstheme="minorHAnsi"/>
              </w:rPr>
              <w:t>ch</w:t>
            </w:r>
            <w:r w:rsidRPr="005E5551">
              <w:rPr>
                <w:rFonts w:asciiTheme="minorHAnsi" w:hAnsiTheme="minorHAnsi" w:cstheme="minorHAnsi"/>
              </w:rPr>
              <w:t xml:space="preserve"> a hodnotící</w:t>
            </w:r>
            <w:r>
              <w:rPr>
                <w:rFonts w:asciiTheme="minorHAnsi" w:hAnsiTheme="minorHAnsi" w:cstheme="minorHAnsi"/>
              </w:rPr>
              <w:t>ch kritérií</w:t>
            </w:r>
            <w:r w:rsidRPr="005E5551">
              <w:rPr>
                <w:rFonts w:asciiTheme="minorHAnsi" w:hAnsiTheme="minorHAnsi" w:cstheme="minorHAnsi"/>
              </w:rPr>
              <w:t xml:space="preserve"> dle SPL</w:t>
            </w:r>
            <w:r w:rsidR="00EF7A0B">
              <w:rPr>
                <w:rFonts w:asciiTheme="minorHAnsi" w:hAnsiTheme="minorHAnsi" w:cstheme="minorHAnsi"/>
              </w:rPr>
              <w:t xml:space="preserve"> k </w:t>
            </w:r>
            <w:proofErr w:type="gramStart"/>
            <w:r w:rsidR="00EF7A0B">
              <w:rPr>
                <w:rFonts w:asciiTheme="minorHAnsi" w:hAnsiTheme="minorHAnsi" w:cstheme="minorHAnsi"/>
              </w:rPr>
              <w:t>30.6.2012</w:t>
            </w:r>
            <w:proofErr w:type="gramEnd"/>
            <w:r w:rsidR="00EF7A0B">
              <w:rPr>
                <w:rFonts w:asciiTheme="minorHAnsi" w:hAnsiTheme="minorHAnsi" w:cstheme="minorHAnsi"/>
              </w:rPr>
              <w:t xml:space="preserve"> (po 7</w:t>
            </w:r>
            <w:r>
              <w:rPr>
                <w:rFonts w:asciiTheme="minorHAnsi" w:hAnsiTheme="minorHAnsi" w:cstheme="minorHAnsi"/>
              </w:rPr>
              <w:t>. výzvě MAS Rožnovsko)</w:t>
            </w: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7"/>
              <w:gridCol w:w="925"/>
              <w:gridCol w:w="925"/>
              <w:gridCol w:w="925"/>
              <w:gridCol w:w="925"/>
              <w:gridCol w:w="925"/>
              <w:gridCol w:w="925"/>
              <w:gridCol w:w="871"/>
              <w:gridCol w:w="871"/>
            </w:tblGrid>
            <w:tr w:rsidR="00EF7A0B" w:rsidRPr="00EF7A0B" w:rsidTr="00EF7A0B">
              <w:trPr>
                <w:trHeight w:val="1290"/>
              </w:trPr>
              <w:tc>
                <w:tcPr>
                  <w:tcW w:w="262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Monitorovací indikátor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Plánov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a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ná ho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d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nota dle půvo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d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ního SPL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Plánov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a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ná ho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d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nota dle pla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t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ného SPL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Stav pln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ě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ní k </w:t>
                  </w:r>
                  <w:proofErr w:type="gramStart"/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31.5.2011</w:t>
                  </w:r>
                  <w:proofErr w:type="gramEnd"/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 (schvál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e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ná dot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a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ce)</w:t>
                  </w:r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% Plnění k </w:t>
                  </w:r>
                  <w:proofErr w:type="gramStart"/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31.5.2011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Stav pln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ě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ní k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31.3.2012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% Plnění k </w:t>
                  </w:r>
                  <w:proofErr w:type="gramStart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31.3.2012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Stav plnění k </w:t>
                  </w:r>
                  <w:proofErr w:type="gramStart"/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30.6.2012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 xml:space="preserve">% Plnění k </w:t>
                  </w:r>
                  <w:proofErr w:type="gramStart"/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cs-CZ" w:bidi="ar-SA"/>
                    </w:rPr>
                    <w:t>30.6.2012</w:t>
                  </w:r>
                  <w:proofErr w:type="gramEnd"/>
                </w:p>
              </w:tc>
            </w:tr>
            <w:tr w:rsidR="00EF7A0B" w:rsidRPr="00EF7A0B" w:rsidTr="00EF7A0B">
              <w:trPr>
                <w:trHeight w:val="615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podaných a real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i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zovaných projektů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50%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60%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88%</w:t>
                  </w:r>
                </w:p>
              </w:tc>
            </w:tr>
            <w:tr w:rsidR="00EF7A0B" w:rsidRPr="00EF7A0B" w:rsidTr="00EF7A0B">
              <w:trPr>
                <w:trHeight w:val="915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podnikatelských subjektů, které obdrž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e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ly podporu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55%</w:t>
                  </w:r>
                </w:p>
              </w:tc>
            </w:tr>
            <w:tr w:rsidR="00EF7A0B" w:rsidRPr="00EF7A0B" w:rsidTr="00EF7A0B">
              <w:trPr>
                <w:trHeight w:val="915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podpořených obcí a další neziskových organ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i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zací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77%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77%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100%</w:t>
                  </w:r>
                </w:p>
              </w:tc>
            </w:tr>
            <w:tr w:rsidR="00EF7A0B" w:rsidRPr="00EF7A0B" w:rsidTr="00EF7A0B">
              <w:trPr>
                <w:trHeight w:val="1215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projektů se z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a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měř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e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ním na specifické cílové skupiny – ženy a mladí lidé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89%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111%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147%</w:t>
                  </w:r>
                </w:p>
              </w:tc>
            </w:tr>
            <w:tr w:rsidR="00EF7A0B" w:rsidRPr="00EF7A0B" w:rsidTr="00EF7A0B">
              <w:trPr>
                <w:trHeight w:val="615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548DD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vytvořených n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o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vých pracovních míst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0%</w:t>
                  </w:r>
                </w:p>
              </w:tc>
            </w:tr>
            <w:tr w:rsidR="00EF7A0B" w:rsidRPr="00EF7A0B" w:rsidTr="00EF7A0B">
              <w:trPr>
                <w:trHeight w:val="615"/>
              </w:trPr>
              <w:tc>
                <w:tcPr>
                  <w:tcW w:w="262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Počet zapojených par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t</w:t>
                  </w:r>
                  <w:r w:rsidRPr="00EF7A0B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2"/>
                      <w:szCs w:val="22"/>
                      <w:lang w:eastAsia="cs-CZ" w:bidi="ar-SA"/>
                    </w:rPr>
                    <w:t>nerů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45%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21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50%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B8CCE4"/>
                  <w:vAlign w:val="center"/>
                  <w:hideMark/>
                </w:tcPr>
                <w:p w:rsidR="00EF7A0B" w:rsidRPr="00EF7A0B" w:rsidRDefault="00EF7A0B" w:rsidP="00EF7A0B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</w:pPr>
                  <w:r w:rsidRPr="00EF7A0B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 w:bidi="ar-SA"/>
                    </w:rPr>
                    <w:t>79%</w:t>
                  </w:r>
                </w:p>
              </w:tc>
            </w:tr>
          </w:tbl>
          <w:p w:rsidR="0005290B" w:rsidRDefault="0005290B" w:rsidP="005E5551">
            <w:pPr>
              <w:pStyle w:val="Nadpis1"/>
              <w:ind w:left="360"/>
              <w:rPr>
                <w:rFonts w:asciiTheme="minorHAnsi" w:hAnsiTheme="minorHAnsi" w:cstheme="minorHAnsi"/>
              </w:rPr>
            </w:pPr>
          </w:p>
          <w:p w:rsidR="005E5551" w:rsidRDefault="005E5551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527378" w:rsidRPr="002D4663" w:rsidRDefault="00527378" w:rsidP="009D37F3">
            <w:pPr>
              <w:pStyle w:val="Textbody"/>
              <w:jc w:val="both"/>
              <w:rPr>
                <w:rFonts w:asciiTheme="minorHAnsi" w:hAnsiTheme="minorHAnsi" w:cstheme="minorHAnsi"/>
              </w:rPr>
            </w:pPr>
          </w:p>
          <w:p w:rsidR="008C563A" w:rsidRDefault="008C563A" w:rsidP="008C563A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</w:p>
          <w:p w:rsidR="008C563A" w:rsidRDefault="008C563A" w:rsidP="008C563A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</w:p>
          <w:p w:rsidR="008C563A" w:rsidRDefault="008C563A" w:rsidP="008C563A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 plnění m</w:t>
            </w:r>
            <w:r w:rsidRPr="005E5551">
              <w:rPr>
                <w:rFonts w:asciiTheme="minorHAnsi" w:hAnsiTheme="minorHAnsi" w:cstheme="minorHAnsi"/>
              </w:rPr>
              <w:t>onitorovací</w:t>
            </w:r>
            <w:r>
              <w:rPr>
                <w:rFonts w:asciiTheme="minorHAnsi" w:hAnsiTheme="minorHAnsi" w:cstheme="minorHAnsi"/>
              </w:rPr>
              <w:t>ch</w:t>
            </w:r>
            <w:r w:rsidRPr="005E5551">
              <w:rPr>
                <w:rFonts w:asciiTheme="minorHAnsi" w:hAnsiTheme="minorHAnsi" w:cstheme="minorHAnsi"/>
              </w:rPr>
              <w:t xml:space="preserve"> a hodnotící</w:t>
            </w:r>
            <w:r>
              <w:rPr>
                <w:rFonts w:asciiTheme="minorHAnsi" w:hAnsiTheme="minorHAnsi" w:cstheme="minorHAnsi"/>
              </w:rPr>
              <w:t>ch kritérií</w:t>
            </w:r>
            <w:r w:rsidRPr="005E5551">
              <w:rPr>
                <w:rFonts w:asciiTheme="minorHAnsi" w:hAnsiTheme="minorHAnsi" w:cstheme="minorHAnsi"/>
              </w:rPr>
              <w:t xml:space="preserve"> dle SPL</w:t>
            </w:r>
            <w:r w:rsidR="00EF7A0B">
              <w:rPr>
                <w:rFonts w:asciiTheme="minorHAnsi" w:hAnsiTheme="minorHAnsi" w:cstheme="minorHAnsi"/>
              </w:rPr>
              <w:t xml:space="preserve"> k </w:t>
            </w:r>
            <w:proofErr w:type="gramStart"/>
            <w:r w:rsidR="00EF7A0B">
              <w:rPr>
                <w:rFonts w:asciiTheme="minorHAnsi" w:hAnsiTheme="minorHAnsi" w:cstheme="minorHAnsi"/>
              </w:rPr>
              <w:t>30.6.2012</w:t>
            </w:r>
            <w:proofErr w:type="gramEnd"/>
            <w:r w:rsidR="00EF7A0B">
              <w:rPr>
                <w:rFonts w:asciiTheme="minorHAnsi" w:hAnsiTheme="minorHAnsi" w:cstheme="minorHAnsi"/>
              </w:rPr>
              <w:t xml:space="preserve"> (po 7</w:t>
            </w:r>
            <w:r>
              <w:rPr>
                <w:rFonts w:asciiTheme="minorHAnsi" w:hAnsiTheme="minorHAnsi" w:cstheme="minorHAnsi"/>
              </w:rPr>
              <w:t>. výzvě MAS Rožnovsko)</w:t>
            </w:r>
          </w:p>
          <w:p w:rsidR="00BF6F39" w:rsidRDefault="00EF7A0B" w:rsidP="008C563A">
            <w:pPr>
              <w:pStyle w:val="Textbody"/>
              <w:jc w:val="center"/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2D97A0ED" wp14:editId="2279667F">
                  <wp:extent cx="5972810" cy="3362325"/>
                  <wp:effectExtent l="0" t="0" r="27940" b="9525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C563A" w:rsidRDefault="008C563A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Připravil: Ing Ondřej Neuman – manažer MAS Rožnovsko</w:t>
            </w: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Za správnost:</w:t>
            </w: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spacing w:before="120"/>
              <w:jc w:val="both"/>
              <w:rPr>
                <w:rFonts w:ascii="Aller" w:hAnsi="Aller"/>
                <w:color w:val="4C4C4C"/>
              </w:rPr>
            </w:pPr>
          </w:p>
          <w:p w:rsidR="00BF6F39" w:rsidRPr="00E4694D" w:rsidRDefault="00BF6F39" w:rsidP="00BF6F39">
            <w:pPr>
              <w:autoSpaceDE w:val="0"/>
              <w:adjustRightInd w:val="0"/>
              <w:ind w:left="4248" w:firstLine="708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_____________________________</w:t>
            </w:r>
          </w:p>
          <w:p w:rsidR="00BF6F39" w:rsidRPr="00E4694D" w:rsidRDefault="00BF6F39" w:rsidP="00BF6F39">
            <w:pPr>
              <w:ind w:left="4956" w:firstLine="708"/>
              <w:jc w:val="both"/>
              <w:rPr>
                <w:rFonts w:ascii="Aller" w:hAnsi="Aller"/>
                <w:color w:val="4C4C4C"/>
              </w:rPr>
            </w:pPr>
            <w:r w:rsidRPr="00E4694D">
              <w:rPr>
                <w:rFonts w:ascii="Aller" w:hAnsi="Aller"/>
                <w:color w:val="4C4C4C"/>
              </w:rPr>
              <w:t>předsedkyně rady sdružení</w:t>
            </w:r>
          </w:p>
          <w:p w:rsidR="00527378" w:rsidRPr="00BF6F39" w:rsidRDefault="00527378" w:rsidP="000E1512">
            <w:pPr>
              <w:pStyle w:val="Textbody"/>
            </w:pPr>
          </w:p>
        </w:tc>
      </w:tr>
    </w:tbl>
    <w:p w:rsidR="00D45485" w:rsidRDefault="00D45485" w:rsidP="00D45485">
      <w:pPr>
        <w:pStyle w:val="Standard"/>
        <w:jc w:val="center"/>
      </w:pPr>
    </w:p>
    <w:p w:rsidR="00D45485" w:rsidRPr="00D45485" w:rsidRDefault="00D45485" w:rsidP="00D45485"/>
    <w:p w:rsidR="00D45485" w:rsidRPr="00D45485" w:rsidRDefault="00D45485" w:rsidP="00D45485"/>
    <w:p w:rsidR="00D45485" w:rsidRDefault="00D45485" w:rsidP="00D45485"/>
    <w:p w:rsidR="00360381" w:rsidRPr="00D45485" w:rsidRDefault="00360381" w:rsidP="00D45485">
      <w:pPr>
        <w:tabs>
          <w:tab w:val="left" w:pos="7873"/>
        </w:tabs>
      </w:pPr>
    </w:p>
    <w:sectPr w:rsidR="00360381" w:rsidRPr="00D45485" w:rsidSect="00205986">
      <w:headerReference w:type="default" r:id="rId10"/>
      <w:footerReference w:type="default" r:id="rId11"/>
      <w:pgSz w:w="11906" w:h="16838"/>
      <w:pgMar w:top="1411" w:right="283" w:bottom="1847" w:left="283" w:header="283" w:footer="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5C" w:rsidRDefault="00354C5C">
      <w:r>
        <w:separator/>
      </w:r>
    </w:p>
  </w:endnote>
  <w:endnote w:type="continuationSeparator" w:id="0">
    <w:p w:rsidR="00354C5C" w:rsidRDefault="0035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DejaVu Sans">
    <w:altName w:val="Arial"/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ller">
    <w:altName w:val="Times New Roman"/>
    <w:panose1 w:val="00000000000000000000"/>
    <w:charset w:val="00"/>
    <w:family w:val="roman"/>
    <w:notTrueType/>
    <w:pitch w:val="default"/>
  </w:font>
  <w:font w:name="DejaVu Sans Mono"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pat"/>
    </w:pPr>
    <w:r>
      <w:tab/>
    </w:r>
    <w:r>
      <w:tab/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361474" w:rsidRDefault="00361474" w:rsidP="00361474">
    <w:pPr>
      <w:pStyle w:val="Zpat"/>
    </w:pPr>
    <w:r>
      <w:tab/>
    </w:r>
    <w:r>
      <w:tab/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  <w:p w:rsidR="00361474" w:rsidRDefault="00361474" w:rsidP="00361474">
    <w:pPr>
      <w:pStyle w:val="Zpat"/>
    </w:pPr>
  </w:p>
  <w:p w:rsidR="00361474" w:rsidRDefault="00361474" w:rsidP="00361474">
    <w:pPr>
      <w:pStyle w:val="Zpat"/>
      <w:tabs>
        <w:tab w:val="clear" w:pos="5670"/>
        <w:tab w:val="clear" w:pos="11340"/>
        <w:tab w:val="left" w:pos="3104"/>
      </w:tabs>
    </w:pPr>
  </w:p>
  <w:p w:rsidR="00361474" w:rsidRDefault="003614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5C" w:rsidRDefault="00354C5C">
      <w:r>
        <w:rPr>
          <w:color w:val="000000"/>
        </w:rPr>
        <w:separator/>
      </w:r>
    </w:p>
  </w:footnote>
  <w:footnote w:type="continuationSeparator" w:id="0">
    <w:p w:rsidR="00354C5C" w:rsidRDefault="0035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74" w:rsidRDefault="00361474" w:rsidP="00361474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5A075910" wp14:editId="66F0B3AB">
          <wp:extent cx="1080770" cy="724535"/>
          <wp:effectExtent l="0" t="0" r="5080" b="0"/>
          <wp:docPr id="6" name="Obrázek 6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3B29A6CD" wp14:editId="47F0CDBB">
          <wp:extent cx="795655" cy="724535"/>
          <wp:effectExtent l="0" t="0" r="4445" b="0"/>
          <wp:docPr id="5" name="Obrázek 5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7C114ECE" wp14:editId="3F0926CD">
          <wp:extent cx="1151890" cy="724535"/>
          <wp:effectExtent l="0" t="0" r="0" b="0"/>
          <wp:docPr id="4" name="Obrázek 4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 w:bidi="ar-SA"/>
      </w:rPr>
      <w:drawing>
        <wp:inline distT="0" distB="0" distL="0" distR="0" wp14:anchorId="5D226AF3" wp14:editId="0C6DDC60">
          <wp:extent cx="2529205" cy="487045"/>
          <wp:effectExtent l="0" t="0" r="4445" b="8255"/>
          <wp:docPr id="3" name="Obrázek 3" descr="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474" w:rsidRDefault="00361474" w:rsidP="00361474">
    <w:pPr>
      <w:pStyle w:val="Zhlav"/>
      <w:jc w:val="center"/>
    </w:pPr>
  </w:p>
  <w:p w:rsidR="00361474" w:rsidRDefault="00361474" w:rsidP="00361474">
    <w:pPr>
      <w:pStyle w:val="Zhlav"/>
      <w:jc w:val="center"/>
    </w:pPr>
    <w:r>
      <w:t>Evropský zemědělský fond pro rozvoj venkova: Evropa investuje do venkovských oblastí</w:t>
    </w:r>
  </w:p>
  <w:p w:rsidR="00CA5EEA" w:rsidRDefault="00354C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BFD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B3A00"/>
    <w:multiLevelType w:val="hybridMultilevel"/>
    <w:tmpl w:val="0D20F984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48"/>
    <w:multiLevelType w:val="hybridMultilevel"/>
    <w:tmpl w:val="EECC9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5F0E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B352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097B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157FE3"/>
    <w:multiLevelType w:val="hybridMultilevel"/>
    <w:tmpl w:val="17800026"/>
    <w:lvl w:ilvl="0" w:tplc="00EE2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00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A8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2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26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6F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0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02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A55E56"/>
    <w:multiLevelType w:val="multilevel"/>
    <w:tmpl w:val="C1B0114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160F5F"/>
    <w:multiLevelType w:val="hybridMultilevel"/>
    <w:tmpl w:val="B60A0F62"/>
    <w:lvl w:ilvl="0" w:tplc="07A241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D4810"/>
    <w:multiLevelType w:val="hybridMultilevel"/>
    <w:tmpl w:val="B846DF52"/>
    <w:lvl w:ilvl="0" w:tplc="3CB20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135D"/>
    <w:multiLevelType w:val="hybridMultilevel"/>
    <w:tmpl w:val="27AAF444"/>
    <w:lvl w:ilvl="0" w:tplc="7A5A2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28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8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4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C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67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C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0C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EC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5F411B"/>
    <w:multiLevelType w:val="multilevel"/>
    <w:tmpl w:val="D40EB62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</w:abstractNum>
  <w:abstractNum w:abstractNumId="12">
    <w:nsid w:val="46626A8C"/>
    <w:multiLevelType w:val="hybridMultilevel"/>
    <w:tmpl w:val="897E2FEA"/>
    <w:lvl w:ilvl="0" w:tplc="820A6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01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0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A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E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4C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A5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1C0E5A"/>
    <w:multiLevelType w:val="hybridMultilevel"/>
    <w:tmpl w:val="A2DA3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053FC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B222BD3"/>
    <w:multiLevelType w:val="hybridMultilevel"/>
    <w:tmpl w:val="9168DFD2"/>
    <w:lvl w:ilvl="0" w:tplc="5D2239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5753834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6B3A00"/>
    <w:multiLevelType w:val="hybridMultilevel"/>
    <w:tmpl w:val="CD8C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30CC3"/>
    <w:multiLevelType w:val="hybridMultilevel"/>
    <w:tmpl w:val="C8A4E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16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887BA4"/>
    <w:multiLevelType w:val="multilevel"/>
    <w:tmpl w:val="EC92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4AE355A"/>
    <w:multiLevelType w:val="multilevel"/>
    <w:tmpl w:val="AB603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2441E"/>
    <w:multiLevelType w:val="hybridMultilevel"/>
    <w:tmpl w:val="FDA67F0C"/>
    <w:lvl w:ilvl="0" w:tplc="6F58E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A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0F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EF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A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81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6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C03EDC"/>
    <w:multiLevelType w:val="hybridMultilevel"/>
    <w:tmpl w:val="80D02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1"/>
  </w:num>
  <w:num w:numId="4">
    <w:abstractNumId w:val="15"/>
  </w:num>
  <w:num w:numId="5">
    <w:abstractNumId w:val="8"/>
  </w:num>
  <w:num w:numId="6">
    <w:abstractNumId w:val="18"/>
  </w:num>
  <w:num w:numId="7">
    <w:abstractNumId w:val="17"/>
  </w:num>
  <w:num w:numId="8">
    <w:abstractNumId w:val="16"/>
  </w:num>
  <w:num w:numId="9">
    <w:abstractNumId w:val="4"/>
  </w:num>
  <w:num w:numId="10">
    <w:abstractNumId w:val="19"/>
  </w:num>
  <w:num w:numId="11">
    <w:abstractNumId w:val="5"/>
  </w:num>
  <w:num w:numId="12">
    <w:abstractNumId w:val="21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  <w:num w:numId="17">
    <w:abstractNumId w:val="23"/>
  </w:num>
  <w:num w:numId="18">
    <w:abstractNumId w:val="12"/>
  </w:num>
  <w:num w:numId="19">
    <w:abstractNumId w:val="6"/>
  </w:num>
  <w:num w:numId="20">
    <w:abstractNumId w:val="20"/>
  </w:num>
  <w:num w:numId="21">
    <w:abstractNumId w:val="22"/>
  </w:num>
  <w:num w:numId="22">
    <w:abstractNumId w:val="0"/>
  </w:num>
  <w:num w:numId="23">
    <w:abstractNumId w:val="10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D"/>
    <w:rsid w:val="00011E0E"/>
    <w:rsid w:val="00013FF1"/>
    <w:rsid w:val="00020ABD"/>
    <w:rsid w:val="0005290B"/>
    <w:rsid w:val="00055A35"/>
    <w:rsid w:val="000569AF"/>
    <w:rsid w:val="0006521E"/>
    <w:rsid w:val="00070575"/>
    <w:rsid w:val="00082E93"/>
    <w:rsid w:val="000834F7"/>
    <w:rsid w:val="00094552"/>
    <w:rsid w:val="000A0455"/>
    <w:rsid w:val="000B029C"/>
    <w:rsid w:val="000B6F5F"/>
    <w:rsid w:val="000D312C"/>
    <w:rsid w:val="000D7395"/>
    <w:rsid w:val="000E1512"/>
    <w:rsid w:val="00116163"/>
    <w:rsid w:val="001261FA"/>
    <w:rsid w:val="00131B71"/>
    <w:rsid w:val="00150818"/>
    <w:rsid w:val="001550C3"/>
    <w:rsid w:val="00160E20"/>
    <w:rsid w:val="0017490E"/>
    <w:rsid w:val="00175920"/>
    <w:rsid w:val="001843B2"/>
    <w:rsid w:val="00196A64"/>
    <w:rsid w:val="001A52C3"/>
    <w:rsid w:val="001A53B9"/>
    <w:rsid w:val="001B00FC"/>
    <w:rsid w:val="001B431E"/>
    <w:rsid w:val="001B6BE1"/>
    <w:rsid w:val="001B7D1A"/>
    <w:rsid w:val="001C65DE"/>
    <w:rsid w:val="001E2249"/>
    <w:rsid w:val="001F195F"/>
    <w:rsid w:val="00203C97"/>
    <w:rsid w:val="00205986"/>
    <w:rsid w:val="00212000"/>
    <w:rsid w:val="00224EF6"/>
    <w:rsid w:val="00232344"/>
    <w:rsid w:val="00257C60"/>
    <w:rsid w:val="0028349E"/>
    <w:rsid w:val="00287E83"/>
    <w:rsid w:val="002A25B2"/>
    <w:rsid w:val="002B2958"/>
    <w:rsid w:val="002B2E41"/>
    <w:rsid w:val="002B7D52"/>
    <w:rsid w:val="002D4663"/>
    <w:rsid w:val="002E1B6C"/>
    <w:rsid w:val="002E562A"/>
    <w:rsid w:val="002E784B"/>
    <w:rsid w:val="002F377A"/>
    <w:rsid w:val="00314E9A"/>
    <w:rsid w:val="00317A61"/>
    <w:rsid w:val="0032405E"/>
    <w:rsid w:val="003439CD"/>
    <w:rsid w:val="00354C5C"/>
    <w:rsid w:val="00360381"/>
    <w:rsid w:val="00361474"/>
    <w:rsid w:val="00366202"/>
    <w:rsid w:val="00387368"/>
    <w:rsid w:val="003A3815"/>
    <w:rsid w:val="003F6BDA"/>
    <w:rsid w:val="004104EF"/>
    <w:rsid w:val="00432FA4"/>
    <w:rsid w:val="0043533B"/>
    <w:rsid w:val="00453D79"/>
    <w:rsid w:val="00461EE5"/>
    <w:rsid w:val="004A6159"/>
    <w:rsid w:val="004C41BE"/>
    <w:rsid w:val="004C6589"/>
    <w:rsid w:val="004D2BF1"/>
    <w:rsid w:val="004F26AB"/>
    <w:rsid w:val="004F55DF"/>
    <w:rsid w:val="004F6B07"/>
    <w:rsid w:val="004F6C52"/>
    <w:rsid w:val="00501979"/>
    <w:rsid w:val="00506CFD"/>
    <w:rsid w:val="00527378"/>
    <w:rsid w:val="005309C2"/>
    <w:rsid w:val="005445B6"/>
    <w:rsid w:val="00556279"/>
    <w:rsid w:val="00584CF5"/>
    <w:rsid w:val="005D7D69"/>
    <w:rsid w:val="005E5551"/>
    <w:rsid w:val="005F5EF8"/>
    <w:rsid w:val="00614652"/>
    <w:rsid w:val="00616095"/>
    <w:rsid w:val="00616E16"/>
    <w:rsid w:val="00624F00"/>
    <w:rsid w:val="006361DB"/>
    <w:rsid w:val="006439FF"/>
    <w:rsid w:val="006676C1"/>
    <w:rsid w:val="006708A0"/>
    <w:rsid w:val="00671254"/>
    <w:rsid w:val="00677737"/>
    <w:rsid w:val="00682659"/>
    <w:rsid w:val="006910A2"/>
    <w:rsid w:val="006A3CD5"/>
    <w:rsid w:val="006C5BF3"/>
    <w:rsid w:val="006D6247"/>
    <w:rsid w:val="006E173A"/>
    <w:rsid w:val="006E2D85"/>
    <w:rsid w:val="006F46A1"/>
    <w:rsid w:val="00720F5C"/>
    <w:rsid w:val="00723893"/>
    <w:rsid w:val="0072665B"/>
    <w:rsid w:val="00731556"/>
    <w:rsid w:val="007375EA"/>
    <w:rsid w:val="00744BE7"/>
    <w:rsid w:val="00745785"/>
    <w:rsid w:val="0075267A"/>
    <w:rsid w:val="007C4D6D"/>
    <w:rsid w:val="007E126C"/>
    <w:rsid w:val="00802DB9"/>
    <w:rsid w:val="008251C6"/>
    <w:rsid w:val="008253B1"/>
    <w:rsid w:val="0083624D"/>
    <w:rsid w:val="008504A8"/>
    <w:rsid w:val="00867D96"/>
    <w:rsid w:val="008847AB"/>
    <w:rsid w:val="00893481"/>
    <w:rsid w:val="008A4759"/>
    <w:rsid w:val="008C563A"/>
    <w:rsid w:val="008D38F2"/>
    <w:rsid w:val="008D49C5"/>
    <w:rsid w:val="008F776A"/>
    <w:rsid w:val="0091398D"/>
    <w:rsid w:val="00947EF9"/>
    <w:rsid w:val="0095341B"/>
    <w:rsid w:val="00955BDF"/>
    <w:rsid w:val="00957271"/>
    <w:rsid w:val="009A0223"/>
    <w:rsid w:val="009A53C7"/>
    <w:rsid w:val="009B3869"/>
    <w:rsid w:val="009D37F3"/>
    <w:rsid w:val="009F5CBE"/>
    <w:rsid w:val="00A05B55"/>
    <w:rsid w:val="00A15986"/>
    <w:rsid w:val="00A24E0E"/>
    <w:rsid w:val="00A300D2"/>
    <w:rsid w:val="00A85E4D"/>
    <w:rsid w:val="00AA4FC9"/>
    <w:rsid w:val="00AA7191"/>
    <w:rsid w:val="00AE1CE4"/>
    <w:rsid w:val="00AE5562"/>
    <w:rsid w:val="00AE6789"/>
    <w:rsid w:val="00AF27A9"/>
    <w:rsid w:val="00B268DA"/>
    <w:rsid w:val="00B31FBF"/>
    <w:rsid w:val="00B46477"/>
    <w:rsid w:val="00B600EC"/>
    <w:rsid w:val="00B641A1"/>
    <w:rsid w:val="00B76F91"/>
    <w:rsid w:val="00B86EF5"/>
    <w:rsid w:val="00B9492D"/>
    <w:rsid w:val="00BC0130"/>
    <w:rsid w:val="00BD3424"/>
    <w:rsid w:val="00BE76C7"/>
    <w:rsid w:val="00BF26DA"/>
    <w:rsid w:val="00BF6F39"/>
    <w:rsid w:val="00C02EED"/>
    <w:rsid w:val="00C41CBB"/>
    <w:rsid w:val="00C60A33"/>
    <w:rsid w:val="00C84646"/>
    <w:rsid w:val="00C96916"/>
    <w:rsid w:val="00CA4448"/>
    <w:rsid w:val="00CA65F9"/>
    <w:rsid w:val="00CA73DC"/>
    <w:rsid w:val="00CB51D8"/>
    <w:rsid w:val="00CB5A70"/>
    <w:rsid w:val="00CC26E3"/>
    <w:rsid w:val="00CD202E"/>
    <w:rsid w:val="00CD52EB"/>
    <w:rsid w:val="00CE0761"/>
    <w:rsid w:val="00CE1FE9"/>
    <w:rsid w:val="00D075B7"/>
    <w:rsid w:val="00D1109B"/>
    <w:rsid w:val="00D3579D"/>
    <w:rsid w:val="00D40BA9"/>
    <w:rsid w:val="00D45485"/>
    <w:rsid w:val="00D9314B"/>
    <w:rsid w:val="00DA2C4B"/>
    <w:rsid w:val="00DA61B4"/>
    <w:rsid w:val="00DD0D89"/>
    <w:rsid w:val="00DD44FF"/>
    <w:rsid w:val="00DF6AD5"/>
    <w:rsid w:val="00E1620B"/>
    <w:rsid w:val="00E16636"/>
    <w:rsid w:val="00E30FC2"/>
    <w:rsid w:val="00E34062"/>
    <w:rsid w:val="00E4739B"/>
    <w:rsid w:val="00E52F5C"/>
    <w:rsid w:val="00E624D5"/>
    <w:rsid w:val="00E80342"/>
    <w:rsid w:val="00E80EF0"/>
    <w:rsid w:val="00EA36A9"/>
    <w:rsid w:val="00EE235D"/>
    <w:rsid w:val="00EF7A0B"/>
    <w:rsid w:val="00F03AF7"/>
    <w:rsid w:val="00F265FC"/>
    <w:rsid w:val="00F33EDE"/>
    <w:rsid w:val="00F34D50"/>
    <w:rsid w:val="00F40938"/>
    <w:rsid w:val="00F541EB"/>
    <w:rsid w:val="00F62EC4"/>
    <w:rsid w:val="00F679CA"/>
    <w:rsid w:val="00FA2C4D"/>
    <w:rsid w:val="00FB00F2"/>
    <w:rsid w:val="00FE433B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0E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EF5"/>
  </w:style>
  <w:style w:type="paragraph" w:styleId="Nadpis1">
    <w:name w:val="heading 1"/>
    <w:basedOn w:val="Heading"/>
    <w:next w:val="Textbody"/>
    <w:pPr>
      <w:outlineLvl w:val="0"/>
    </w:pPr>
    <w:rPr>
      <w:rFonts w:ascii="Aller" w:hAnsi="Aller"/>
      <w:b/>
      <w:bCs/>
      <w:color w:val="333333"/>
      <w:sz w:val="40"/>
      <w:szCs w:val="32"/>
    </w:rPr>
  </w:style>
  <w:style w:type="paragraph" w:styleId="Nadpis2">
    <w:name w:val="heading 2"/>
    <w:basedOn w:val="Heading"/>
    <w:next w:val="Textbody"/>
    <w:pPr>
      <w:outlineLvl w:val="1"/>
    </w:pPr>
    <w:rPr>
      <w:rFonts w:ascii="Aller" w:hAnsi="Aller"/>
      <w:b/>
      <w:bCs/>
      <w:i/>
      <w:iCs/>
      <w:color w:val="333333"/>
    </w:rPr>
  </w:style>
  <w:style w:type="paragraph" w:styleId="Nadpis3">
    <w:name w:val="heading 3"/>
    <w:basedOn w:val="Heading"/>
    <w:next w:val="Textbody"/>
    <w:pPr>
      <w:outlineLvl w:val="2"/>
    </w:pPr>
    <w:rPr>
      <w:rFonts w:ascii="Aller" w:hAnsi="Aller"/>
      <w:b/>
      <w:bCs/>
      <w:color w:val="33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ller" w:hAnsi="Aller"/>
      <w:color w:val="4C4C4C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5670"/>
        <w:tab w:val="right" w:pos="113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Titulek"/>
    <w:rPr>
      <w:rFonts w:ascii="Aller" w:hAnsi="Aller"/>
      <w:color w:val="333333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, 'Arial Unicode MS'"/>
      <w:color w:val="00AE00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color w:val="00AE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ourceText">
    <w:name w:val="Source Text"/>
    <w:rPr>
      <w:rFonts w:ascii="Aller" w:eastAsia="DejaVu Sans" w:hAnsi="Aller" w:cs="DejaVu Sans Mono"/>
      <w:i/>
      <w:shd w:val="clear" w:color="auto" w:fill="auto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color w:val="00AE0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6A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6A9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rsid w:val="00FF3AE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B6F5F"/>
  </w:style>
  <w:style w:type="paragraph" w:styleId="Nadpisobsahu">
    <w:name w:val="TOC Heading"/>
    <w:basedOn w:val="Nadpis1"/>
    <w:next w:val="Normln"/>
    <w:uiPriority w:val="39"/>
    <w:unhideWhenUsed/>
    <w:qFormat/>
    <w:rsid w:val="00CA4448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A4448"/>
    <w:pPr>
      <w:spacing w:after="100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4448"/>
    <w:pPr>
      <w:spacing w:after="100"/>
      <w:ind w:left="240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A4448"/>
    <w:pPr>
      <w:spacing w:after="100"/>
      <w:ind w:left="480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3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FC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FC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C2"/>
    <w:rPr>
      <w:rFonts w:cs="Mangal"/>
      <w:b/>
      <w:bCs/>
      <w:sz w:val="20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61474"/>
  </w:style>
  <w:style w:type="paragraph" w:styleId="Odstavecseseznamem">
    <w:name w:val="List Paragraph"/>
    <w:basedOn w:val="Normln"/>
    <w:uiPriority w:val="34"/>
    <w:qFormat/>
    <w:rsid w:val="00D3579D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0E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ndra\AppData\Local\Temp\monitoring%20MAS%20excel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List1!$E$1</c:f>
              <c:strCache>
                <c:ptCount val="1"/>
                <c:pt idx="0">
                  <c:v>% Plnění k 31.5.2011</c:v>
                </c:pt>
              </c:strCache>
            </c:strRef>
          </c:tx>
          <c:invertIfNegative val="0"/>
          <c:cat>
            <c:strRef>
              <c:f>List1!$A$2:$A$7</c:f>
              <c:strCache>
                <c:ptCount val="6"/>
                <c:pt idx="0">
                  <c:v>Počet podaných a realizovaných projektů</c:v>
                </c:pt>
                <c:pt idx="1">
                  <c:v>Počet podnikatelských subjektů, které obdržely podporu</c:v>
                </c:pt>
                <c:pt idx="2">
                  <c:v>Počet podpořených obcí a další neziskových organizací</c:v>
                </c:pt>
                <c:pt idx="3">
                  <c:v>Počet projektů se zaměřením na specifické cílové skupiny – ženy a mladí lidé</c:v>
                </c:pt>
                <c:pt idx="4">
                  <c:v>Počet vytvořených nových pracovních míst</c:v>
                </c:pt>
                <c:pt idx="5">
                  <c:v>Počet zapojených partnerů</c:v>
                </c:pt>
              </c:strCache>
            </c:strRef>
          </c:cat>
          <c:val>
            <c:numRef>
              <c:f>List1!$E$2:$E$7</c:f>
              <c:numCache>
                <c:formatCode>0%</c:formatCode>
                <c:ptCount val="6"/>
                <c:pt idx="0">
                  <c:v>0.5</c:v>
                </c:pt>
                <c:pt idx="1">
                  <c:v>0.1</c:v>
                </c:pt>
                <c:pt idx="2">
                  <c:v>0.77</c:v>
                </c:pt>
                <c:pt idx="3">
                  <c:v>0.89</c:v>
                </c:pt>
                <c:pt idx="4">
                  <c:v>0</c:v>
                </c:pt>
                <c:pt idx="5">
                  <c:v>0.45</c:v>
                </c:pt>
              </c:numCache>
            </c:numRef>
          </c:val>
        </c:ser>
        <c:ser>
          <c:idx val="5"/>
          <c:order val="1"/>
          <c:tx>
            <c:strRef>
              <c:f>List1!$G$1</c:f>
              <c:strCache>
                <c:ptCount val="1"/>
                <c:pt idx="0">
                  <c:v>% Plnění k 31.3.2012</c:v>
                </c:pt>
              </c:strCache>
            </c:strRef>
          </c:tx>
          <c:invertIfNegative val="0"/>
          <c:cat>
            <c:strRef>
              <c:f>List1!$A$2:$A$7</c:f>
              <c:strCache>
                <c:ptCount val="6"/>
                <c:pt idx="0">
                  <c:v>Počet podaných a realizovaných projektů</c:v>
                </c:pt>
                <c:pt idx="1">
                  <c:v>Počet podnikatelských subjektů, které obdržely podporu</c:v>
                </c:pt>
                <c:pt idx="2">
                  <c:v>Počet podpořených obcí a další neziskových organizací</c:v>
                </c:pt>
                <c:pt idx="3">
                  <c:v>Počet projektů se zaměřením na specifické cílové skupiny – ženy a mladí lidé</c:v>
                </c:pt>
                <c:pt idx="4">
                  <c:v>Počet vytvořených nových pracovních míst</c:v>
                </c:pt>
                <c:pt idx="5">
                  <c:v>Počet zapojených partnerů</c:v>
                </c:pt>
              </c:strCache>
            </c:strRef>
          </c:cat>
          <c:val>
            <c:numRef>
              <c:f>List1!$G$2:$G$7</c:f>
              <c:numCache>
                <c:formatCode>0%</c:formatCode>
                <c:ptCount val="6"/>
                <c:pt idx="0">
                  <c:v>0.59523809523809523</c:v>
                </c:pt>
                <c:pt idx="1">
                  <c:v>0.2</c:v>
                </c:pt>
                <c:pt idx="2">
                  <c:v>0.77272727272727271</c:v>
                </c:pt>
                <c:pt idx="3">
                  <c:v>1.1052631578947369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ser>
          <c:idx val="7"/>
          <c:order val="2"/>
          <c:tx>
            <c:strRef>
              <c:f>List1!$I$1</c:f>
              <c:strCache>
                <c:ptCount val="1"/>
                <c:pt idx="0">
                  <c:v>% Plnění k 30.6.2012</c:v>
                </c:pt>
              </c:strCache>
            </c:strRef>
          </c:tx>
          <c:invertIfNegative val="0"/>
          <c:cat>
            <c:strRef>
              <c:f>List1!$A$2:$A$7</c:f>
              <c:strCache>
                <c:ptCount val="6"/>
                <c:pt idx="0">
                  <c:v>Počet podaných a realizovaných projektů</c:v>
                </c:pt>
                <c:pt idx="1">
                  <c:v>Počet podnikatelských subjektů, které obdržely podporu</c:v>
                </c:pt>
                <c:pt idx="2">
                  <c:v>Počet podpořených obcí a další neziskových organizací</c:v>
                </c:pt>
                <c:pt idx="3">
                  <c:v>Počet projektů se zaměřením na specifické cílové skupiny – ženy a mladí lidé</c:v>
                </c:pt>
                <c:pt idx="4">
                  <c:v>Počet vytvořených nových pracovních míst</c:v>
                </c:pt>
                <c:pt idx="5">
                  <c:v>Počet zapojených partnerů</c:v>
                </c:pt>
              </c:strCache>
            </c:strRef>
          </c:cat>
          <c:val>
            <c:numRef>
              <c:f>List1!$I$2:$I$7</c:f>
              <c:numCache>
                <c:formatCode>0%</c:formatCode>
                <c:ptCount val="6"/>
                <c:pt idx="0">
                  <c:v>0.88095238095238093</c:v>
                </c:pt>
                <c:pt idx="1">
                  <c:v>0.55000000000000004</c:v>
                </c:pt>
                <c:pt idx="2">
                  <c:v>1</c:v>
                </c:pt>
                <c:pt idx="3">
                  <c:v>1.4736842105263157</c:v>
                </c:pt>
                <c:pt idx="4">
                  <c:v>0</c:v>
                </c:pt>
                <c:pt idx="5">
                  <c:v>0.7857142857142857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551488"/>
        <c:axId val="126325504"/>
      </c:barChart>
      <c:catAx>
        <c:axId val="7955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25504"/>
        <c:crosses val="autoZero"/>
        <c:auto val="1"/>
        <c:lblAlgn val="ctr"/>
        <c:lblOffset val="100"/>
        <c:noMultiLvlLbl val="0"/>
      </c:catAx>
      <c:valAx>
        <c:axId val="126325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55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5047-4E1C-4849-9463-457E66CD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Ščuglík</dc:creator>
  <cp:lastModifiedBy>Ondřej Neuman</cp:lastModifiedBy>
  <cp:revision>14</cp:revision>
  <cp:lastPrinted>2010-11-11T22:08:00Z</cp:lastPrinted>
  <dcterms:created xsi:type="dcterms:W3CDTF">2011-03-30T10:14:00Z</dcterms:created>
  <dcterms:modified xsi:type="dcterms:W3CDTF">2012-08-06T11:26:00Z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