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CA" w:rsidRPr="008E7057" w:rsidRDefault="00837FCA" w:rsidP="00837FCA">
      <w:pPr>
        <w:spacing w:after="120"/>
        <w:jc w:val="center"/>
        <w:rPr>
          <w:sz w:val="24"/>
          <w:szCs w:val="24"/>
        </w:rPr>
      </w:pPr>
      <w:bookmarkStart w:id="0" w:name="_GoBack"/>
      <w:bookmarkEnd w:id="0"/>
      <w:r w:rsidRPr="008E7057">
        <w:rPr>
          <w:sz w:val="24"/>
          <w:szCs w:val="24"/>
        </w:rPr>
        <w:t>VYSVĚTLIVKA</w:t>
      </w:r>
    </w:p>
    <w:p w:rsidR="00837FCA" w:rsidRPr="008E7057" w:rsidRDefault="00837FCA" w:rsidP="00837FCA">
      <w:pPr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K DRUHŮM PODNIKŮ, KTERÉ JSOU BRÁNY V POTAZ PŘI VÝPOČTU POČTU ZAMĚSTNANCŮ A FINANČNÍCH HODNOT</w:t>
      </w:r>
    </w:p>
    <w:p w:rsidR="00837FCA" w:rsidRPr="008E7057" w:rsidRDefault="00837FCA" w:rsidP="00837FCA">
      <w:pPr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numPr>
          <w:ilvl w:val="0"/>
          <w:numId w:val="3"/>
        </w:numPr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DRUHY PODNIKŮ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Definice malého a středního podniku</w:t>
      </w:r>
      <w:r w:rsidRPr="008E7057">
        <w:rPr>
          <w:rStyle w:val="Znakapoznpodarou"/>
          <w:sz w:val="24"/>
          <w:szCs w:val="24"/>
        </w:rPr>
        <w:footnoteReference w:id="1"/>
      </w:r>
      <w:r w:rsidRPr="008E7057">
        <w:rPr>
          <w:sz w:val="24"/>
          <w:szCs w:val="24"/>
        </w:rPr>
        <w:t xml:space="preserve"> rozlišuje tři typy podniků podle jejich vztahu s jinými podniky, pokud jde o vlastnictví základního kapitálu nebo hlasovacích práv nebo práva uplatňovat rozhodující vliv</w:t>
      </w:r>
      <w:r w:rsidRPr="008E7057">
        <w:rPr>
          <w:rStyle w:val="Znakapoznpodarou"/>
          <w:sz w:val="24"/>
          <w:szCs w:val="24"/>
        </w:rPr>
        <w:footnoteReference w:id="2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ind w:left="357"/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Typ 1: Nezávislý podnik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Toto je zdaleka nejčastější typ podniku. Vztahuje se na všechny podniky, které nejsou jedním z dalších dvou typů podniku (partnerský nebo propojený).</w:t>
      </w:r>
    </w:p>
    <w:p w:rsidR="00837FCA" w:rsidRPr="008E7057" w:rsidRDefault="00837FCA" w:rsidP="00837FCA">
      <w:pPr>
        <w:spacing w:after="120"/>
        <w:jc w:val="both"/>
        <w:rPr>
          <w:i/>
          <w:iCs/>
          <w:sz w:val="24"/>
          <w:szCs w:val="24"/>
        </w:rPr>
      </w:pPr>
      <w:r w:rsidRPr="008E7057">
        <w:rPr>
          <w:i/>
          <w:iCs/>
          <w:sz w:val="24"/>
          <w:szCs w:val="24"/>
        </w:rPr>
        <w:t>Podnik, podávající žádost je nezávislý, pokud:</w:t>
      </w:r>
    </w:p>
    <w:p w:rsidR="00837FCA" w:rsidRPr="008E7057" w:rsidRDefault="00837FCA" w:rsidP="00837FCA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nemá podíl ve výši 25 %</w:t>
      </w:r>
      <w:r w:rsidRPr="008E7057">
        <w:rPr>
          <w:rStyle w:val="Znakapoznpodarou"/>
          <w:sz w:val="24"/>
          <w:szCs w:val="24"/>
        </w:rPr>
        <w:footnoteReference w:id="3"/>
      </w:r>
      <w:r w:rsidRPr="008E7057">
        <w:rPr>
          <w:sz w:val="24"/>
          <w:szCs w:val="24"/>
        </w:rPr>
        <w:t xml:space="preserve"> nebo více v žádném jiném podniku,</w:t>
      </w:r>
    </w:p>
    <w:p w:rsidR="00837FCA" w:rsidRPr="008E7057" w:rsidRDefault="00837FCA" w:rsidP="00837FCA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a není z 25 % </w:t>
      </w:r>
      <w:r w:rsidRPr="008E7057">
        <w:rPr>
          <w:rStyle w:val="Znakapoznpodarou"/>
          <w:sz w:val="24"/>
          <w:szCs w:val="24"/>
        </w:rPr>
        <w:t>3</w:t>
      </w:r>
      <w:r w:rsidRPr="008E7057">
        <w:rPr>
          <w:sz w:val="24"/>
          <w:szCs w:val="24"/>
        </w:rPr>
        <w:t xml:space="preserve"> nebo více vlastněn jiným podnikem nebo veřejným subjektem nebo společně několika propojenými podniky nebo veřejnými subjekty kromě určitých výjimek</w:t>
      </w:r>
      <w:r w:rsidRPr="008E7057">
        <w:rPr>
          <w:rStyle w:val="Znakapoznpodarou"/>
          <w:sz w:val="24"/>
          <w:szCs w:val="24"/>
        </w:rPr>
        <w:footnoteReference w:id="4"/>
      </w:r>
      <w:r w:rsidRPr="008E7057">
        <w:rPr>
          <w:sz w:val="24"/>
          <w:szCs w:val="24"/>
        </w:rPr>
        <w:t>,</w:t>
      </w:r>
    </w:p>
    <w:p w:rsidR="00837FCA" w:rsidRPr="008E7057" w:rsidRDefault="00837FCA" w:rsidP="00837FCA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a nesestavuje konsolidovanou účetní závěrku a není zahrnutý do účetní závěrky jiného podniku, který sestavuje konsolidovanou účetní závěrku, a není tudíž propojeným podnikem</w:t>
      </w:r>
      <w:r w:rsidRPr="008E7057">
        <w:rPr>
          <w:rStyle w:val="Znakapoznpodarou"/>
          <w:sz w:val="24"/>
          <w:szCs w:val="24"/>
        </w:rPr>
        <w:footnoteReference w:id="5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Typ 2: Partnerský podnik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Tento typ představuje situaci podniků, které vytvářejí významná finanční partnerství s jinými podniky, aniž by jeden z nich účinně přímo či nepřímo ovládal druhý podnik. Partnery jsou podniky, které nejsou nezávislé, ale ani navzájem propojené.</w:t>
      </w:r>
    </w:p>
    <w:p w:rsidR="00837FCA" w:rsidRPr="008E7057" w:rsidRDefault="00837FCA" w:rsidP="00837F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i/>
          <w:iCs/>
          <w:sz w:val="24"/>
          <w:szCs w:val="24"/>
        </w:rPr>
      </w:pPr>
      <w:r w:rsidRPr="008E7057">
        <w:rPr>
          <w:i/>
          <w:iCs/>
          <w:sz w:val="24"/>
          <w:szCs w:val="24"/>
        </w:rPr>
        <w:t>Podnik podávající žádost je partnerem jiného podniku, pokud: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má vlastnická nebo hlasovací práva ve výši 25 % nebo více v jiném podniku nebo jiný podnik má vlastnická nebo hlasovací práva ve výši 25 % nebo více v podniku podávajícím žádost,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podniky nejsou propojenými podniky v níže uvedeném smyslu, což mimo jiné znamená, že hlasovací práva jednoho podniku ve druhém nepřesahují 50 %,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a podnik podávající žádost nesestavuje konsolidovanou účetní závěrku, která v rámci konsolidace zahrnuje jiný podnik, a není v rámci konsolidace zahrnut do účetní závěrky jiného podniku nebo podniku s ním propojeného</w:t>
      </w:r>
      <w:r w:rsidRPr="008E7057">
        <w:rPr>
          <w:rStyle w:val="Znakapoznpodarou"/>
          <w:sz w:val="24"/>
          <w:szCs w:val="24"/>
        </w:rPr>
        <w:t>5</w:t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Typ 3: Propojený podnik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Tento typ odpovídá hospodářské situaci podniků, které tvoří skupinu prostřednictvím přímého či nepřímého ovládání většiny hlasovacích práv (včetně prostřednictvím dohod nebo v určitých případech prostřednictvím fyzických osob jako společníků), nebo možností uplatňovat rozhodující vliv na podnik. Tyto případy jsou tedy méně časté než dva předchozí typy.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Aby se předešlo potížím podniků při výkladu, Komise definovala tento typ podniků tak, že kdykoli to bylo pro účely definice vhodné, převzala podmínky stanovené v článku 1 směrnice Rady 83/349/EHS o konsolidovaných účetních závěrkách</w:t>
      </w:r>
      <w:r w:rsidRPr="008E7057">
        <w:rPr>
          <w:rStyle w:val="Znakapoznpodarou"/>
          <w:sz w:val="24"/>
          <w:szCs w:val="24"/>
        </w:rPr>
        <w:footnoteReference w:id="6"/>
      </w:r>
      <w:r w:rsidRPr="008E7057">
        <w:rPr>
          <w:sz w:val="24"/>
          <w:szCs w:val="24"/>
        </w:rPr>
        <w:t>, která se používá mnoho let.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Podnik tedy v zásadě ihned ví, zda je propojeným podnikem, pokud musí podle zmíněné směrnice sestavovat konsolidovanou účetní závěrku nebo pokud je v rámci konsolidace zahrnut do účetní závěrky podniku, který musí sestavovat konsolidovanou účetní závěrku.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Jediné dva případy, které však nejsou moc časté, kdy lze podnik považovat za propojený, ačkoli nemusí sestavovat konsolidovanou účetní závěrku, jsou popsány v prvních dvou odrážkách poznámky pod čarou 5 této vysvětlivky. V těchto případech by podnik měl zkontrolovat, zda splňuje některou z podmínek stanovených v čl. 3 odst. 3 definice.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POČET ZAMĚSTNANCŮ A POČET ROČNÍCH PRACOVNÍCH JEDNOTEK</w:t>
      </w:r>
      <w:r w:rsidRPr="008E7057">
        <w:rPr>
          <w:rStyle w:val="Znakapoznpodarou"/>
          <w:b/>
          <w:bCs/>
          <w:sz w:val="24"/>
          <w:szCs w:val="24"/>
        </w:rPr>
        <w:footnoteReference w:id="7"/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Počet zaměstnanců podniku odpovídá počtu ročních pracovních jednotek (RPJ).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Kdo se započítává do počtu zaměstnanců?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Zaměstnanci podniku podávajícího žádost,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osoby pracující pro podnik v podřízeném postavení, které jsou považovány za zaměstnance v souladu s vnitrostátním právem,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vlastníci-vedoucí pracovníci,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společníci zapojení do běžné činnosti podniku, kteří využívají finančních výhod plynoucích z podniku.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Učni nebo studenti, kteří jsou zapojeni do odborné přípravy na základě smlouvy o učňovském nebo odborném vzdělávání, se nezahrnují do počtu zaměstnanců.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Jak se počet zaměstnanců vypočítává?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Jedna RPJ odpovídá jedné osobě, která byla v daném podniku nebo jeho jménem zaměstnaná na plný pracovní úvazek po celý sledovaný rok. Počet zaměstnanců se vyjadřuje v RPJ.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Práce osob, které nepracovaly po celý rok, práce osob, které pracovaly na částečný úvazek bez ohledu na jeho délku, a práce sezónních pracovníků se započítává jako zlomky RPJ.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Délka mateřské nebo rodičovské dovolené se nezapočítává.</w:t>
      </w:r>
    </w:p>
    <w:p w:rsidR="00837FCA" w:rsidRPr="008E7057" w:rsidRDefault="00837FCA" w:rsidP="00837FCA">
      <w:pPr>
        <w:rPr>
          <w:sz w:val="24"/>
          <w:szCs w:val="24"/>
        </w:rPr>
        <w:sectPr w:rsidR="00837FCA" w:rsidRPr="008E7057">
          <w:footnotePr>
            <w:numRestart w:val="eachSect"/>
          </w:footnotePr>
          <w:endnotePr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PŘÍLOHA PROHLÁŠENÍ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VÝPOČET PRO PARTNERSKÝ NEBO PROPOJENÝ PODNIK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Přílohy, které je případně nutno připojit</w:t>
      </w: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Příloha A, má-li podnik podávající žádost nejméně jeden partnerský podnik (a popřípadě další listy)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Příloha B, pokud má podnik podávající žádost nejméně jeden propojený podnik (a popřípadě další listy)</w:t>
      </w: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Výpočet pro partnerský nebo propojený podnik</w:t>
      </w:r>
      <w:r w:rsidRPr="008E7057">
        <w:rPr>
          <w:rStyle w:val="Znakapoznpodarou"/>
          <w:b/>
          <w:bCs/>
          <w:sz w:val="24"/>
          <w:szCs w:val="24"/>
        </w:rPr>
        <w:footnoteReference w:id="8"/>
      </w:r>
      <w:r w:rsidRPr="008E7057">
        <w:rPr>
          <w:b/>
          <w:bCs/>
          <w:sz w:val="24"/>
          <w:szCs w:val="24"/>
        </w:rPr>
        <w:t xml:space="preserve"> </w:t>
      </w:r>
      <w:r w:rsidRPr="008E7057">
        <w:rPr>
          <w:sz w:val="24"/>
          <w:szCs w:val="24"/>
        </w:rPr>
        <w:t>(viz vysvětlivka)</w:t>
      </w:r>
    </w:p>
    <w:tbl>
      <w:tblPr>
        <w:tblW w:w="8943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494"/>
        <w:gridCol w:w="1433"/>
        <w:gridCol w:w="1612"/>
      </w:tblGrid>
      <w:tr w:rsidR="00837FCA" w:rsidRPr="008E7057" w:rsidTr="001203C9">
        <w:tc>
          <w:tcPr>
            <w:tcW w:w="8943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Sledované období</w:t>
            </w:r>
            <w:r w:rsidRPr="008E7057">
              <w:rPr>
                <w:rStyle w:val="Znakapoznpodarou"/>
                <w:sz w:val="24"/>
                <w:szCs w:val="24"/>
              </w:rPr>
              <w:footnoteReference w:id="9"/>
            </w: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1. Údaje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podniku podávajícího žádost nebo konsolidovaná účetní závěrka /opište údaje z rámečku B(1) v příloze B</w:t>
            </w:r>
            <w:r w:rsidRPr="008E7057">
              <w:rPr>
                <w:rStyle w:val="Znakapoznpodarou"/>
                <w:sz w:val="24"/>
                <w:szCs w:val="24"/>
              </w:rPr>
              <w:footnoteReference w:id="10"/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2. Poměrně agregované údaje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všech partnerských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podniků (pokud existují) (opište údaje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z rámečku A v příloze A)</w:t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3. Sečtené údaje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všech propojených podniků (pokud existují) – nejsou-li zahrnuty v rámci konsolidace v řádku 1 (opište údaje z rámečku B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v příloze B)</w:t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*1000 EUR (dle kurzu ECB k 31.12. roku předcházejícímu roku podání Žádosti, příp. k poslednímu pracovnímu dni předcházejícímu toto datum, pokud 31.12. připadá na sobotu, neděli nebo svátek).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Údaje o podniku uvedené v řádku „Celkem“ ve výše uvedené tabulce se zapíší do rámečku „Údaje používané k určení kategorie podniku“ v prohlášení.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PŘÍLOHA A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Partnerské podniky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Do níže uvedené tabulky se pro každý podnik, pro nějž byl vyplněn „list partnera“ /jeden list pro každý partnerský podnik podniku podávajícího žádost a pro každý partnerský podnik propojeného podniku, jehož údaje nejsou zahrnuty v konsolidované účetní závěrce tohoto propojeného podniku zapíší údaje uvedené v dotyčném „rámečku partnera“: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Rámeček A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485"/>
        <w:gridCol w:w="2121"/>
        <w:gridCol w:w="2303"/>
      </w:tblGrid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Partnerský podnik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(název/identifikace)</w:t>
            </w: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1.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2.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3.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4.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5.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6.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7.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Celkem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(popřípadě připojte další listy nebo tabulku rozšiřte)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Připomínka: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Tyto údaje jsou výsledkem poměrného výpočtu provedeného na „listu partnera“ pro každý přímý nebo nepřímý partnerský podnik.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Údaje uvedené v řádku „Celkem“ ve výše uvedené tabulce se zapíší na řádek 2 (pro partnerský podnik) tabulky v příloze prohlášení.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  <w:sectPr w:rsidR="00837FCA" w:rsidRPr="008E7057">
          <w:footnotePr>
            <w:numRestart w:val="eachSect"/>
          </w:footnotePr>
          <w:endnotePr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:rsidR="00837FCA" w:rsidRPr="008E7057" w:rsidRDefault="00837FCA" w:rsidP="00837FC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LIST PARTNERA</w:t>
      </w:r>
    </w:p>
    <w:p w:rsidR="00837FCA" w:rsidRPr="008E7057" w:rsidRDefault="00837FCA" w:rsidP="00837FC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1. Přesná identifikace partnerského podniku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Název nebo obchodní jméno 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Adresa (sídla) 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IČ/DIČ 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Jména a tituly hlavního ředitele / hlavních ředitelů</w:t>
      </w:r>
      <w:r w:rsidRPr="008E7057">
        <w:rPr>
          <w:rStyle w:val="Znakapoznpodarou"/>
          <w:sz w:val="24"/>
          <w:szCs w:val="24"/>
        </w:rPr>
        <w:footnoteReference w:id="11"/>
      </w:r>
      <w:r w:rsidRPr="008E7057">
        <w:rPr>
          <w:sz w:val="24"/>
          <w:szCs w:val="24"/>
        </w:rPr>
        <w:t xml:space="preserve"> ................................................................................................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2. Prvotní údaje pro daný partnerský podnik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485"/>
        <w:gridCol w:w="2121"/>
        <w:gridCol w:w="2199"/>
      </w:tblGrid>
      <w:tr w:rsidR="00837FCA" w:rsidRPr="008E7057" w:rsidTr="001203C9">
        <w:tc>
          <w:tcPr>
            <w:tcW w:w="9108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Sledované období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199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Prvotní údaje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righ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108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Připomínka: </w:t>
      </w:r>
      <w:r w:rsidRPr="008E7057">
        <w:rPr>
          <w:sz w:val="24"/>
          <w:szCs w:val="24"/>
        </w:rPr>
        <w:t>Tyto prvotní údaje jsou získány z účtů a jiných údajů partnerského podniku, případně konsolidovaných, jsou-li takové. K těmto údajům je připočteno 100 % údajů o podnicích, které jsou s tímto partnerským podnikem propojeny, ledaže jejich účetní údaje již byly zahrnuty do konsolidované účetní závěrky partnerského podniku</w:t>
      </w:r>
      <w:r w:rsidRPr="008E7057">
        <w:rPr>
          <w:rStyle w:val="Znakapoznpodarou"/>
          <w:sz w:val="24"/>
          <w:szCs w:val="24"/>
        </w:rPr>
        <w:footnoteReference w:id="12"/>
      </w:r>
      <w:r w:rsidRPr="008E7057">
        <w:rPr>
          <w:sz w:val="24"/>
          <w:szCs w:val="24"/>
        </w:rPr>
        <w:t>. V případě potřeby připojte „listy propojených podniků“ pro ty podniky, které nejsou dosud zahrnuty v rámci konsolidace.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3. Poměrný výpočet</w:t>
      </w:r>
    </w:p>
    <w:p w:rsidR="00837FCA" w:rsidRPr="008E7057" w:rsidRDefault="00837FCA" w:rsidP="00837FCA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Uveďte přesně podíl</w:t>
      </w:r>
      <w:r w:rsidRPr="008E7057">
        <w:rPr>
          <w:rStyle w:val="Znakapoznpodarou"/>
          <w:sz w:val="24"/>
          <w:szCs w:val="24"/>
        </w:rPr>
        <w:footnoteReference w:id="13"/>
      </w:r>
      <w:r w:rsidRPr="008E7057">
        <w:rPr>
          <w:sz w:val="24"/>
          <w:szCs w:val="24"/>
        </w:rPr>
        <w:t xml:space="preserve"> podniku vypracovávajícího prohlášení (nebo propojeného podniku, prostřednictvím něhož je vytvořen vztah s partnerským podnikem) na partnerském podniku, na nějž se tento list vztahuje: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Uveďte rovněž podíl partnerského podniku, na nějž se tento list vztahuje, na podniku sestavujícím prohlášení (nebo na propojeném podniku):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Vyšší z těchto dvou procentních podílů se uplatní na prvotní údaje uvedené v předchozím rámečku. Výsledky tohoto poměrného výpočtu se uvedou v této tabulce: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„Rámeček partnera“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485"/>
        <w:gridCol w:w="2121"/>
        <w:gridCol w:w="2303"/>
      </w:tblGrid>
      <w:tr w:rsidR="00837FCA" w:rsidRPr="008E7057" w:rsidTr="001203C9">
        <w:tc>
          <w:tcPr>
            <w:tcW w:w="2303" w:type="dxa"/>
            <w:vAlign w:val="center"/>
          </w:tcPr>
          <w:p w:rsidR="00837FCA" w:rsidRPr="008E7057" w:rsidRDefault="00837FCA" w:rsidP="001203C9">
            <w:pPr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Procentní podíl:</w:t>
            </w: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vAlign w:val="center"/>
          </w:tcPr>
          <w:p w:rsidR="00837FCA" w:rsidRPr="008E7057" w:rsidRDefault="00837FCA" w:rsidP="001203C9">
            <w:pPr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Poměrné výsledky</w:t>
            </w: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vAlign w:val="center"/>
          </w:tcPr>
          <w:p w:rsidR="00837FCA" w:rsidRPr="008E7057" w:rsidRDefault="00837FCA" w:rsidP="001203C9">
            <w:pPr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Tyto údaje se zapíší do </w:t>
      </w:r>
      <w:r w:rsidRPr="008E7057">
        <w:rPr>
          <w:i/>
          <w:iCs/>
          <w:sz w:val="24"/>
          <w:szCs w:val="24"/>
        </w:rPr>
        <w:t>rámečku A</w:t>
      </w:r>
      <w:r w:rsidRPr="008E7057">
        <w:rPr>
          <w:sz w:val="24"/>
          <w:szCs w:val="24"/>
        </w:rPr>
        <w:t xml:space="preserve"> v příloze A.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  <w:sectPr w:rsidR="00837FCA" w:rsidRPr="008E7057">
          <w:footnotePr>
            <w:numRestart w:val="eachSect"/>
          </w:footnotePr>
          <w:endnotePr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PŘÍLOHA B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Propojené podniky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A. URČENÍ PŘÍPADU, KTERÝ SE VZTAHUJE NA PODNIK PODÁVAJÍCÍ ŽÁDOST: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180" w:hanging="18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􀁆 </w:t>
      </w:r>
      <w:r w:rsidRPr="008E7057">
        <w:rPr>
          <w:b/>
          <w:bCs/>
          <w:sz w:val="24"/>
          <w:szCs w:val="24"/>
        </w:rPr>
        <w:t xml:space="preserve">Případ 1: </w:t>
      </w:r>
      <w:r w:rsidRPr="008E7057">
        <w:rPr>
          <w:sz w:val="24"/>
          <w:szCs w:val="24"/>
        </w:rPr>
        <w:t>Podnik podávající žádost sestavuje konsolidovanou účetní závěrku nebo je v rámci konsolidace zahrnut do konsolidované účetní závěrky jiného podniku. Rámeček B(1)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180" w:hanging="18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􀁆 </w:t>
      </w:r>
      <w:r w:rsidRPr="008E7057">
        <w:rPr>
          <w:b/>
          <w:bCs/>
          <w:sz w:val="24"/>
          <w:szCs w:val="24"/>
        </w:rPr>
        <w:t xml:space="preserve">Případ 2: </w:t>
      </w:r>
      <w:r w:rsidRPr="008E7057">
        <w:rPr>
          <w:sz w:val="24"/>
          <w:szCs w:val="24"/>
        </w:rPr>
        <w:t>Podnik podávající žádost, nebo jeden či více propojených podniků nesestavují konsolidovanou účetní závěrku ani nejsou zahrnuty do konsolidované účetní závěrky. Rámeček B(2).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18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Všimněte si: </w:t>
      </w:r>
      <w:r w:rsidRPr="008E7057">
        <w:rPr>
          <w:sz w:val="24"/>
          <w:szCs w:val="24"/>
        </w:rPr>
        <w:t>Údaje podniků, které jsou propojeny s podnikem podávajícím žádost, jsou získány z jejich účtů a jejich ostatních údajů, případně konsolidovaných, jsou-li takové. S těmito údaji jsou poměrným způsobem agregovány údaje o všech případných partnerských podnicích tohoto propojeného podniku, které na ně bezprostředně navazují, ledaže již byly zahrnuty v rámci konsolidace</w:t>
      </w:r>
      <w:r w:rsidRPr="008E7057">
        <w:rPr>
          <w:rStyle w:val="Znakapoznpodarou"/>
          <w:sz w:val="24"/>
          <w:szCs w:val="24"/>
        </w:rPr>
        <w:footnoteReference w:id="14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B. ZPŮSOBY VÝPOČTU V JEDNOTLIVÝCH PŘÍPADECH: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V případě 1: </w:t>
      </w:r>
      <w:r w:rsidRPr="008E7057">
        <w:rPr>
          <w:sz w:val="24"/>
          <w:szCs w:val="24"/>
        </w:rPr>
        <w:t>Jako základ pro výpočet slouží konsolidovaná účetní závěrka. Vyplňte rámeček B(1) níže.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Rámeček B(1)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665"/>
        <w:gridCol w:w="1941"/>
        <w:gridCol w:w="2303"/>
      </w:tblGrid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(RPJ)*</w:t>
            </w:r>
          </w:p>
        </w:tc>
        <w:tc>
          <w:tcPr>
            <w:tcW w:w="194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obrat**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Jestliže se v konsolidované účetní závěrce neobjeví počet zaměstnanců daného podniku, výpočet tohoto počtu se provede sečtením údajů z podniků, s nimiž je dotyčný podnik propojen.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** 1 000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Údaje uvedené v řádku „Celkem“ výše uvedené tabulky se zapíší do řádku 1 tabulky v příloze prohlášení.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Identifikace podniků zahrnutých v rámci konsolidace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 xml:space="preserve">Propojený podnik </w:t>
            </w:r>
            <w:r w:rsidRPr="008E7057">
              <w:rPr>
                <w:sz w:val="24"/>
                <w:szCs w:val="24"/>
              </w:rPr>
              <w:t>(jméno/identifikace)</w:t>
            </w: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Adresa (sídla)</w:t>
            </w: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Jména a tituly hlavního ředitele / hlavních ředitelů*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A.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B.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lastRenderedPageBreak/>
              <w:t>C.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D.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E.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Předseda (výkonný ředitel), generální ředitel apod.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Důležité: </w:t>
      </w:r>
      <w:r w:rsidRPr="008E7057">
        <w:rPr>
          <w:sz w:val="24"/>
          <w:szCs w:val="24"/>
        </w:rPr>
        <w:t>Partnerské podniky tohoto propojeného podniku, které nejsou dosud zahrnuty v rámci konsolidace, jsou považovány za přímé partnery podniku podávajícího žádost. Jejich údaje a „list partnera“ se proto připojí do přílohy A.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V případě 2: </w:t>
      </w:r>
      <w:r w:rsidRPr="008E7057">
        <w:rPr>
          <w:sz w:val="24"/>
          <w:szCs w:val="24"/>
        </w:rPr>
        <w:t>Pro každý propojený podnik (včetně vazeb prostřednictvím jiných propojených podniků) vyplňte „list propojeného podniku“ a jednoduše sečtěte účty všech propojených podniků vyplněním v rámečku B(2) níže.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Rámeček B(2)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665"/>
        <w:gridCol w:w="1941"/>
        <w:gridCol w:w="2199"/>
      </w:tblGrid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Podnik č.</w:t>
            </w:r>
          </w:p>
        </w:tc>
        <w:tc>
          <w:tcPr>
            <w:tcW w:w="266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(RPJ)*</w:t>
            </w:r>
          </w:p>
        </w:tc>
        <w:tc>
          <w:tcPr>
            <w:tcW w:w="194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obrat**</w:t>
            </w:r>
          </w:p>
        </w:tc>
        <w:tc>
          <w:tcPr>
            <w:tcW w:w="2199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suma**</w:t>
            </w: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1.*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2.*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3.*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4.*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5.*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Celkem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108" w:type="dxa"/>
            <w:gridSpan w:val="4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Přiložte jeden „list propojeného podniku“ pro každý podnik.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Údaje uvedené v řádku „Celkem“ výše uvedené tabulky se zapíší do řádku 3 (pro propojené podniky) tabulky v příloze prohlášení.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LIST PROPOJENÉHO PODNIKU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(pouze pro propojené podniky nezahrnuté v rámci konsolidace v rámečku B)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1. Přesná identifikace podniku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Název nebo obchodní jméno 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Adresa (sídla) 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IČ................................................................................................................................................................................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Jména a tituly hlavního ředitele / hlavních ředitelů</w:t>
      </w:r>
      <w:r w:rsidRPr="008E7057">
        <w:rPr>
          <w:rStyle w:val="Znakapoznpodarou"/>
          <w:sz w:val="24"/>
          <w:szCs w:val="24"/>
        </w:rPr>
        <w:footnoteReference w:id="15"/>
      </w:r>
      <w:r w:rsidRPr="008E7057">
        <w:rPr>
          <w:sz w:val="24"/>
          <w:szCs w:val="24"/>
        </w:rPr>
        <w:t>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2. Údaje o podniku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665"/>
        <w:gridCol w:w="1941"/>
        <w:gridCol w:w="2303"/>
      </w:tblGrid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Sledované období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194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Tyto údaje se zapíší do rámečku B(2) v příloze B.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Důležité: </w:t>
      </w:r>
      <w:r w:rsidRPr="008E7057">
        <w:rPr>
          <w:sz w:val="24"/>
          <w:szCs w:val="24"/>
        </w:rPr>
        <w:t>Údaje podniků, které jsou propojeny s podnikem podávajícím žádost, jsou získány z jejich účtů a jejich ostatních údajů, případně konsolidovaných, jsou-li takové. S těmito údaji jsou poměrně agregovány údaje o všech případných partnerských podnicích tohoto propojeného podniku, které na ně bezprostředně navazují, ledaže již byly zahrnuty v rámci konsolidace</w:t>
      </w:r>
      <w:r w:rsidRPr="008E7057">
        <w:rPr>
          <w:rStyle w:val="Znakapoznpodarou"/>
          <w:sz w:val="24"/>
          <w:szCs w:val="24"/>
        </w:rPr>
        <w:footnoteReference w:id="16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Tyto partnerské podniky jsou pokládány za přímé partnerské podniky podniku podávajícího žádost. Jejich údaje a „list partnera“ se proto připojí do přílohy A.</w:t>
      </w:r>
    </w:p>
    <w:p w:rsidR="0031074F" w:rsidRDefault="0031074F" w:rsidP="00837FCA"/>
    <w:sectPr w:rsidR="0031074F" w:rsidSect="0031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02" w:rsidRDefault="00F53D02" w:rsidP="00837FCA">
      <w:r>
        <w:separator/>
      </w:r>
    </w:p>
  </w:endnote>
  <w:endnote w:type="continuationSeparator" w:id="0">
    <w:p w:rsidR="00F53D02" w:rsidRDefault="00F53D02" w:rsidP="0083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02" w:rsidRDefault="00F53D02" w:rsidP="00837FCA">
      <w:r>
        <w:separator/>
      </w:r>
    </w:p>
  </w:footnote>
  <w:footnote w:type="continuationSeparator" w:id="0">
    <w:p w:rsidR="00F53D02" w:rsidRDefault="00F53D02" w:rsidP="00837FCA">
      <w:r>
        <w:continuationSeparator/>
      </w:r>
    </w:p>
  </w:footnote>
  <w:footnote w:id="1">
    <w:p w:rsidR="00837FCA" w:rsidRDefault="00837FCA" w:rsidP="00837FCA">
      <w:pPr>
        <w:pStyle w:val="Textpoznpodarou"/>
        <w:ind w:left="180" w:hanging="180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Dále v textu odkazuje výraz „definice“ na přílohu I nařízení Komise (ES) č. 800/2008 ze dne 6. srpna 2008, kterým se v souladu s články </w:t>
      </w:r>
      <w:smartTag w:uri="urn:schemas-microsoft-com:office:smarttags" w:element="metricconverter">
        <w:smartTagPr>
          <w:attr w:name="ProductID" w:val="87 a"/>
        </w:smartTagPr>
        <w:r>
          <w:rPr>
            <w:sz w:val="16"/>
            <w:szCs w:val="16"/>
          </w:rPr>
          <w:t>87 a</w:t>
        </w:r>
      </w:smartTag>
      <w:r>
        <w:rPr>
          <w:sz w:val="16"/>
          <w:szCs w:val="16"/>
        </w:rPr>
        <w:t xml:space="preserve"> 88 Smlouvy o ES prohlašují určité kategorie podpory za slučitelné se společným trhem (obecné nařízení o blokových výjimkách)..</w:t>
      </w:r>
    </w:p>
  </w:footnote>
  <w:footnote w:id="2">
    <w:p w:rsidR="00837FCA" w:rsidRDefault="00837FCA" w:rsidP="00837FCA">
      <w:pPr>
        <w:pStyle w:val="Textpoznpodarou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Definice, čl. 3.</w:t>
      </w:r>
    </w:p>
  </w:footnote>
  <w:footnote w:id="3">
    <w:p w:rsidR="00837FCA" w:rsidRDefault="00837FCA" w:rsidP="00837FCA">
      <w:pPr>
        <w:pStyle w:val="Textpoznpodarou"/>
        <w:ind w:left="180" w:hanging="180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Pokud jde o podíl na základním kapitálu nebo hlasovacích právech, platí vyšší hodnota. K tomuto procentnímu podílu by se měl připočítat podíl v tomtéž podniku, který je spojen s vlastnící společností (definice, čl. 3 odst. 2).</w:t>
      </w:r>
    </w:p>
  </w:footnote>
  <w:footnote w:id="4">
    <w:p w:rsidR="00837FCA" w:rsidRDefault="00837FCA" w:rsidP="00837FC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Podnik může být nadále považován za nezávislý, přestože je tento práh 25 % dosažen nebo překročen, pokud tento podíl vlastní některá z následujících kategorií investorů (pokud nejsou propojeni s podnikem podávajícím žádost):</w:t>
      </w:r>
    </w:p>
    <w:p w:rsidR="00837FCA" w:rsidRDefault="00837FCA" w:rsidP="00837FCA">
      <w:pPr>
        <w:pStyle w:val="Point0"/>
        <w:ind w:left="709" w:hanging="709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      a)       veřejné investiční společnosti, společnosti pracující s rizikovým kapitálem, jednotlivci či skupiny jednotlivců provozujících běžnou činnost spojenou s investováním rizikového kapitálu, které investují akciový kapitál do nekotovaných podniků (andělské podniky), za předpokladu, že celkové investice těchto andělských podniků do stejného podniku činí maximálně 1.250.000 EUR,</w:t>
      </w:r>
    </w:p>
    <w:p w:rsidR="00837FCA" w:rsidRDefault="00837FCA" w:rsidP="00837FCA">
      <w:pPr>
        <w:pStyle w:val="Point0"/>
        <w:ind w:left="709" w:hanging="709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     b)</w:t>
      </w:r>
      <w:r>
        <w:rPr>
          <w:sz w:val="16"/>
          <w:szCs w:val="16"/>
          <w:lang w:val="cs-CZ"/>
        </w:rPr>
        <w:tab/>
        <w:t>university nebo nezisková výzkumná střediska,</w:t>
      </w:r>
    </w:p>
    <w:p w:rsidR="00837FCA" w:rsidRDefault="00837FCA" w:rsidP="00837FCA">
      <w:pPr>
        <w:pStyle w:val="Point0"/>
        <w:ind w:left="709" w:hanging="709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     c)</w:t>
      </w:r>
      <w:r>
        <w:rPr>
          <w:sz w:val="16"/>
          <w:szCs w:val="16"/>
          <w:lang w:val="cs-CZ"/>
        </w:rPr>
        <w:tab/>
        <w:t>institucionální investoři včetně regionálních rozvojových fondů,</w:t>
      </w:r>
    </w:p>
    <w:p w:rsidR="00837FCA" w:rsidRDefault="00837FCA" w:rsidP="00837FCA">
      <w:pPr>
        <w:pStyle w:val="Textpoznpodarou"/>
      </w:pPr>
      <w:r>
        <w:rPr>
          <w:sz w:val="16"/>
          <w:szCs w:val="16"/>
        </w:rPr>
        <w:t xml:space="preserve">     d)</w:t>
      </w:r>
      <w:r>
        <w:rPr>
          <w:sz w:val="16"/>
          <w:szCs w:val="16"/>
        </w:rPr>
        <w:tab/>
        <w:t>samostatné místní samosprávy s ročním rozpočtem nižším než 10 milionů EUR a s méně než 5.000 obyvatel.</w:t>
      </w:r>
    </w:p>
  </w:footnote>
  <w:footnote w:id="5"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– Pokud se sídlo podniku nachází v členském státě, který stanovil výjimku, pokud jde o požadavek sestavovat takovéto účetní závěrky podle sedmé směrnice Rady 83/349/EHS ze dne 13. června 1983, měl by podnik přesto zkontrolovat zejména, zda nesplňuje některou z podmínek stanovených v čl. 3 odst. 3 definice.</w:t>
      </w:r>
    </w:p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– Existují rovněž určité velmi ojedinělé případy, kdy podnik lze považovat za propojený s jiným podnikem prostřednictvím osoby nebo skupiny fyzických osob jednajících společně (definice, čl. 3 odst. 3).</w:t>
      </w:r>
    </w:p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– Naopak existuje pouze velmi málo případů, kdy podniky sestavují konsolidovanou účetní závěrku dobrovolně, aniž by tak musely činit podle sedmé směrnice. V tomto případě nemusí být podnik nutně propojený a může se považovat pouze za partnera.</w:t>
      </w:r>
    </w:p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Ke zjištění, zda je podnik propojený nebo ne, by se v každé z těchto tří situací mělo zkontrolovat, zda podnik splňuje či nesplňuje některou z podmínek stanovených v čl. 3 odst. 3 definice, popřípadě prostřednictvím fyzické osoby nebo skupiny fyzických osob jednajících společně.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  <w:footnote w:id="6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Sedmá směrnice Rady 83/349/EHS ze dne 13. června 1983, založená na čl. 54 odst. 3 písm. g) Smlouvy, o konsolidovaných účetních závěrkách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věst.L</w:t>
      </w:r>
      <w:proofErr w:type="spellEnd"/>
      <w:r>
        <w:t xml:space="preserve"> 193 ze dne 18.7.1983, s. 1) naposledy pozměněná směrnicí Evropského parlamentu a Rady 2001/65/ES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283 ze dne 27.10.2001, s. 28).</w:t>
      </w:r>
    </w:p>
  </w:footnote>
  <w:footnote w:id="7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 čl. 5.</w:t>
      </w:r>
    </w:p>
  </w:footnote>
  <w:footnote w:id="8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Definice,čl. 6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3.</w:t>
      </w:r>
    </w:p>
  </w:footnote>
  <w:footnote w:id="9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Veškeré údaje se musí týkat posledního schváleného účetního období a být vypočteny za období jednoho roku. V případě nově založených podniků, jejichž účty dosud nebyly schváleny, se příslušné údaje odvodí ze spolehlivého odhadu učiněného v průběhu účetního období (definice, článek 4).</w:t>
      </w:r>
    </w:p>
  </w:footnote>
  <w:footnote w:id="10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Údaje uvedené v řádku „Celkem“ ve výše uvedené tabulce se zapíší do rámečku „Údaje používané k určení kategorie podniku“ v prohlášení</w:t>
      </w:r>
      <w:r>
        <w:rPr>
          <w:sz w:val="14"/>
          <w:szCs w:val="14"/>
        </w:rPr>
        <w:t>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  <w:footnote w:id="11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Předseda (výkonný ředitel), generální ředitel apod.</w:t>
      </w:r>
    </w:p>
  </w:footnote>
  <w:footnote w:id="12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 čl. 6 odst. 3 pododst.1.</w:t>
      </w:r>
    </w:p>
  </w:footnote>
  <w:footnote w:id="13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Pokud jde o podíl na základním kapitálu nebo hlasovacích právech, platí vyšší hodnota. K tomuto podílu by se měl připočítat podíl každého propojeného podniku v tomtéž podniku (definice, čl. 3 odst. 2 </w:t>
      </w:r>
      <w:proofErr w:type="spellStart"/>
      <w:r>
        <w:t>pododst</w:t>
      </w:r>
      <w:proofErr w:type="spellEnd"/>
      <w:r>
        <w:t>. 1).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  <w:footnote w:id="14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 čl. 6 odst. 3 </w:t>
      </w:r>
      <w:proofErr w:type="spellStart"/>
      <w:r>
        <w:t>pododst</w:t>
      </w:r>
      <w:proofErr w:type="spellEnd"/>
      <w:r>
        <w:t xml:space="preserve"> 2.</w:t>
      </w:r>
    </w:p>
  </w:footnote>
  <w:footnote w:id="15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Předseda (výkonný ředitel), generální ředitel apod.</w:t>
      </w:r>
    </w:p>
  </w:footnote>
  <w:footnote w:id="16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Jsou-li údaje podniku zahrnuty do konsolidované účetní závěrky v menším rozsahu, než je stanoveno podle čl. 6 odst. 2, použije se procentní podíl podle tohoto článku (definice čl. 6 odst. 3 </w:t>
      </w:r>
      <w:proofErr w:type="spellStart"/>
      <w:r>
        <w:t>pododst</w:t>
      </w:r>
      <w:proofErr w:type="spellEnd"/>
      <w:r>
        <w:t xml:space="preserve"> 2).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130"/>
    <w:multiLevelType w:val="hybridMultilevel"/>
    <w:tmpl w:val="658AF06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F6D3C"/>
    <w:multiLevelType w:val="hybridMultilevel"/>
    <w:tmpl w:val="E710E0BA"/>
    <w:lvl w:ilvl="0" w:tplc="96DCFF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3359B"/>
    <w:multiLevelType w:val="hybridMultilevel"/>
    <w:tmpl w:val="B55404D8"/>
    <w:lvl w:ilvl="0" w:tplc="FB601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6ED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05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2E7C11"/>
    <w:multiLevelType w:val="hybridMultilevel"/>
    <w:tmpl w:val="18720D74"/>
    <w:lvl w:ilvl="0" w:tplc="B9C8C47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6EE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EC9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CC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48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E8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2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8C1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69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837FCA"/>
    <w:rsid w:val="00071EEB"/>
    <w:rsid w:val="0031074F"/>
    <w:rsid w:val="004C7307"/>
    <w:rsid w:val="007243C4"/>
    <w:rsid w:val="00790F56"/>
    <w:rsid w:val="00837FCA"/>
    <w:rsid w:val="00956EB8"/>
    <w:rsid w:val="00F5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kapitola,Numbered - 1,heading 1"/>
    <w:basedOn w:val="Normln"/>
    <w:next w:val="Normln"/>
    <w:link w:val="Nadpis1Char"/>
    <w:qFormat/>
    <w:rsid w:val="00837FCA"/>
    <w:pPr>
      <w:keepNext/>
      <w:widowControl w:val="0"/>
      <w:outlineLvl w:val="0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1">
    <w:name w:val="Styl1"/>
    <w:basedOn w:val="Normlntabulka"/>
    <w:uiPriority w:val="99"/>
    <w:qFormat/>
    <w:rsid w:val="00956EB8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  <w:tblPr>
      <w:tblInd w:w="0" w:type="dxa"/>
      <w:tblBorders>
        <w:top w:val="single" w:sz="12" w:space="0" w:color="9AB7AD"/>
        <w:left w:val="single" w:sz="12" w:space="0" w:color="9AB7AD"/>
        <w:bottom w:val="single" w:sz="12" w:space="0" w:color="9AB7AD"/>
        <w:right w:val="single" w:sz="12" w:space="0" w:color="9AB7AD"/>
        <w:insideH w:val="single" w:sz="8" w:space="0" w:color="9AB7AD"/>
        <w:insideV w:val="single" w:sz="8" w:space="0" w:color="9AB7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Verdana" w:hAnsi="Verdana"/>
        <w:sz w:val="18"/>
      </w:rPr>
      <w:tblPr/>
      <w:tcPr>
        <w:tcBorders>
          <w:top w:val="single" w:sz="8" w:space="0" w:color="9AB7AD"/>
          <w:left w:val="single" w:sz="8" w:space="0" w:color="9AB7AD"/>
          <w:bottom w:val="single" w:sz="8" w:space="0" w:color="9AB7AD"/>
          <w:right w:val="single" w:sz="8" w:space="0" w:color="9AB7AD"/>
          <w:insideH w:val="nil"/>
          <w:insideV w:val="single" w:sz="8" w:space="0" w:color="9AB7AD"/>
          <w:tl2br w:val="nil"/>
          <w:tr2bl w:val="nil"/>
        </w:tcBorders>
        <w:shd w:val="clear" w:color="auto" w:fill="D9E4E0"/>
      </w:tcPr>
    </w:tblStylePr>
    <w:tblStylePr w:type="firstCol">
      <w:tblPr/>
      <w:tcPr>
        <w:tcBorders>
          <w:top w:val="single" w:sz="12" w:space="0" w:color="9AB7AD"/>
          <w:left w:val="single" w:sz="12" w:space="0" w:color="9AB7AD"/>
          <w:bottom w:val="single" w:sz="12" w:space="0" w:color="9AB7AD"/>
          <w:right w:val="single" w:sz="8" w:space="0" w:color="9AB7AD"/>
          <w:insideH w:val="nil"/>
          <w:insideV w:val="nil"/>
          <w:tl2br w:val="nil"/>
          <w:tr2bl w:val="nil"/>
        </w:tcBorders>
        <w:shd w:val="clear" w:color="auto" w:fill="D9E4E0"/>
      </w:tcPr>
    </w:tblStylePr>
    <w:tblStylePr w:type="lastCol">
      <w:tblPr/>
      <w:tcPr>
        <w:tcBorders>
          <w:top w:val="single" w:sz="8" w:space="0" w:color="9AB7AD"/>
          <w:left w:val="single" w:sz="8" w:space="0" w:color="9AB7AD"/>
          <w:bottom w:val="single" w:sz="8" w:space="0" w:color="9AB7AD"/>
          <w:right w:val="single" w:sz="12" w:space="0" w:color="9AB7AD"/>
          <w:insideH w:val="nil"/>
          <w:insideV w:val="nil"/>
          <w:tl2br w:val="nil"/>
          <w:tr2bl w:val="nil"/>
        </w:tcBorders>
      </w:tcPr>
    </w:tblStylePr>
  </w:style>
  <w:style w:type="character" w:customStyle="1" w:styleId="Nadpis1Char">
    <w:name w:val="Nadpis 1 Char"/>
    <w:aliases w:val="kapitola Char,Numbered - 1 Char,heading 1 Char"/>
    <w:basedOn w:val="Standardnpsmoodstavce"/>
    <w:link w:val="Nadpis1"/>
    <w:rsid w:val="00837FCA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Textpoznpodarou">
    <w:name w:val="footnote text"/>
    <w:aliases w:val="Footnote Text Char"/>
    <w:basedOn w:val="Normln"/>
    <w:link w:val="TextpoznpodarouChar"/>
    <w:semiHidden/>
    <w:rsid w:val="00837FCA"/>
  </w:style>
  <w:style w:type="character" w:customStyle="1" w:styleId="TextpoznpodarouChar">
    <w:name w:val="Text pozn. pod čarou Char"/>
    <w:aliases w:val="Footnote Text Char Char"/>
    <w:basedOn w:val="Standardnpsmoodstavce"/>
    <w:link w:val="Textpoznpodarou"/>
    <w:semiHidden/>
    <w:rsid w:val="00837F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37FCA"/>
    <w:rPr>
      <w:vertAlign w:val="superscript"/>
    </w:rPr>
  </w:style>
  <w:style w:type="paragraph" w:customStyle="1" w:styleId="Point0">
    <w:name w:val="Point 0"/>
    <w:basedOn w:val="Normln"/>
    <w:rsid w:val="00837FCA"/>
    <w:pPr>
      <w:spacing w:before="120" w:after="120"/>
      <w:ind w:left="850" w:hanging="850"/>
      <w:jc w:val="both"/>
    </w:pPr>
    <w:rPr>
      <w:sz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2019</Words>
  <Characters>11914</Characters>
  <Application>Microsoft Office Word</Application>
  <DocSecurity>0</DocSecurity>
  <Lines>99</Lines>
  <Paragraphs>27</Paragraphs>
  <ScaleCrop>false</ScaleCrop>
  <Company>SZIF</Company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Dundálková Jana</dc:creator>
  <cp:keywords/>
  <dc:description/>
  <cp:lastModifiedBy>Ales</cp:lastModifiedBy>
  <cp:revision>3</cp:revision>
  <dcterms:created xsi:type="dcterms:W3CDTF">2011-05-11T09:58:00Z</dcterms:created>
  <dcterms:modified xsi:type="dcterms:W3CDTF">2012-05-03T13:48:00Z</dcterms:modified>
</cp:coreProperties>
</file>